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87971" w14:textId="4D0D3CAF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0E6A56">
        <w:rPr>
          <w:bCs/>
          <w:noProof w:val="0"/>
          <w:sz w:val="24"/>
          <w:lang w:val="en-GB"/>
        </w:rPr>
        <w:t>3GPP TSG-RAN WG2 Meeting #11</w:t>
      </w:r>
      <w:r w:rsidR="0070128C">
        <w:rPr>
          <w:bCs/>
          <w:noProof w:val="0"/>
          <w:sz w:val="24"/>
          <w:lang w:val="en-GB"/>
        </w:rPr>
        <w:t>3</w:t>
      </w:r>
      <w:r w:rsidRPr="000E6A56">
        <w:rPr>
          <w:bCs/>
          <w:noProof w:val="0"/>
          <w:sz w:val="24"/>
          <w:lang w:val="en-GB"/>
        </w:rPr>
        <w:t xml:space="preserve"> electronic</w:t>
      </w:r>
      <w:r w:rsidR="00195A48" w:rsidRPr="002274CF">
        <w:rPr>
          <w:bCs/>
          <w:noProof w:val="0"/>
          <w:sz w:val="24"/>
          <w:lang w:val="en-GB"/>
        </w:rPr>
        <w:tab/>
      </w:r>
      <w:r w:rsidR="004510AC" w:rsidRPr="002274CF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BC2AA3" w:rsidRPr="002274CF">
        <w:rPr>
          <w:bCs/>
          <w:noProof w:val="0"/>
          <w:color w:val="000000"/>
          <w:sz w:val="24"/>
          <w:lang w:val="en-GB" w:eastAsia="ja-JP"/>
        </w:rPr>
        <w:t>R2-</w:t>
      </w:r>
      <w:r w:rsidR="00B84370" w:rsidRPr="00B84370">
        <w:t xml:space="preserve"> </w:t>
      </w:r>
      <w:proofErr w:type="gramStart"/>
      <w:r w:rsidR="00B84370" w:rsidRPr="00B84370">
        <w:rPr>
          <w:bCs/>
          <w:noProof w:val="0"/>
          <w:color w:val="000000"/>
          <w:sz w:val="24"/>
          <w:lang w:val="en-GB" w:eastAsia="ja-JP"/>
        </w:rPr>
        <w:t>2101797</w:t>
      </w:r>
      <w:proofErr w:type="gramEnd"/>
    </w:p>
    <w:p w14:paraId="6EB87972" w14:textId="662C2777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Online</w:t>
      </w:r>
      <w:r w:rsidR="005075F1" w:rsidRPr="002274CF">
        <w:rPr>
          <w:bCs/>
          <w:noProof w:val="0"/>
          <w:sz w:val="24"/>
          <w:lang w:val="en-GB"/>
        </w:rPr>
        <w:t xml:space="preserve"> Meeting</w:t>
      </w:r>
      <w:r w:rsidR="003D1DA0" w:rsidRPr="002274CF">
        <w:rPr>
          <w:bCs/>
          <w:noProof w:val="0"/>
          <w:sz w:val="24"/>
          <w:lang w:val="en-GB"/>
        </w:rPr>
        <w:t>,</w:t>
      </w:r>
      <w:r w:rsidR="00C46B10" w:rsidRPr="002274CF">
        <w:rPr>
          <w:bCs/>
          <w:noProof w:val="0"/>
          <w:sz w:val="24"/>
          <w:lang w:val="en-GB"/>
        </w:rPr>
        <w:t xml:space="preserve"> </w:t>
      </w:r>
      <w:r w:rsidR="009A2D83">
        <w:rPr>
          <w:bCs/>
          <w:noProof w:val="0"/>
          <w:sz w:val="24"/>
          <w:lang w:val="en-GB"/>
        </w:rPr>
        <w:t>January</w:t>
      </w:r>
      <w:r w:rsidR="00585EBA" w:rsidRPr="00585EBA">
        <w:rPr>
          <w:bCs/>
          <w:noProof w:val="0"/>
          <w:sz w:val="24"/>
          <w:lang w:val="en-GB"/>
        </w:rPr>
        <w:t xml:space="preserve"> 2</w:t>
      </w:r>
      <w:r w:rsidR="0070128C">
        <w:rPr>
          <w:bCs/>
          <w:noProof w:val="0"/>
          <w:sz w:val="24"/>
          <w:lang w:val="en-GB"/>
        </w:rPr>
        <w:t>5th</w:t>
      </w:r>
      <w:r w:rsidR="00585EBA" w:rsidRPr="00585EBA">
        <w:rPr>
          <w:bCs/>
          <w:noProof w:val="0"/>
          <w:sz w:val="24"/>
          <w:lang w:val="en-GB"/>
        </w:rPr>
        <w:t xml:space="preserve"> – </w:t>
      </w:r>
      <w:r w:rsidR="0070128C">
        <w:rPr>
          <w:bCs/>
          <w:noProof w:val="0"/>
          <w:sz w:val="24"/>
          <w:lang w:val="en-GB"/>
        </w:rPr>
        <w:t>February 5</w:t>
      </w:r>
      <w:r w:rsidR="00585EBA" w:rsidRPr="00585EBA">
        <w:rPr>
          <w:bCs/>
          <w:noProof w:val="0"/>
          <w:sz w:val="24"/>
          <w:lang w:val="en-GB"/>
        </w:rPr>
        <w:t>th, 202</w:t>
      </w:r>
      <w:r w:rsidR="0070128C">
        <w:rPr>
          <w:bCs/>
          <w:noProof w:val="0"/>
          <w:sz w:val="24"/>
          <w:lang w:val="en-GB"/>
        </w:rPr>
        <w:t>1</w:t>
      </w:r>
      <w:r w:rsidR="00B34E44" w:rsidRPr="002274CF">
        <w:rPr>
          <w:bCs/>
          <w:noProof w:val="0"/>
          <w:sz w:val="24"/>
          <w:lang w:val="en-GB"/>
        </w:rPr>
        <w:tab/>
      </w:r>
    </w:p>
    <w:p w14:paraId="6EB87973" w14:textId="72BF9ACF" w:rsidR="00B4542E" w:rsidRPr="002274C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2274CF">
        <w:rPr>
          <w:bCs/>
          <w:noProof w:val="0"/>
          <w:sz w:val="24"/>
          <w:lang w:val="en-GB"/>
        </w:rPr>
        <w:tab/>
      </w:r>
    </w:p>
    <w:p w14:paraId="6EB87974" w14:textId="369AF38D" w:rsidR="00B4542E" w:rsidRPr="002274C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2274CF">
        <w:rPr>
          <w:rFonts w:cs="Arial"/>
          <w:b/>
          <w:bCs/>
          <w:sz w:val="24"/>
        </w:rPr>
        <w:t>Agenda item:</w:t>
      </w:r>
      <w:r w:rsidRPr="002274CF">
        <w:rPr>
          <w:rFonts w:cs="Arial"/>
          <w:b/>
          <w:bCs/>
          <w:sz w:val="24"/>
        </w:rPr>
        <w:tab/>
      </w:r>
      <w:r w:rsidR="00695E6B" w:rsidRPr="00695E6B">
        <w:rPr>
          <w:rFonts w:cs="Arial"/>
          <w:b/>
          <w:bCs/>
          <w:sz w:val="24"/>
        </w:rPr>
        <w:t>8.12.3</w:t>
      </w:r>
      <w:r w:rsidR="00695E6B">
        <w:rPr>
          <w:rFonts w:cs="Arial"/>
          <w:b/>
          <w:bCs/>
          <w:sz w:val="24"/>
        </w:rPr>
        <w:t xml:space="preserve"> </w:t>
      </w:r>
      <w:r w:rsidR="00695E6B" w:rsidRPr="00695E6B">
        <w:rPr>
          <w:rFonts w:cs="Arial"/>
          <w:b/>
          <w:bCs/>
          <w:sz w:val="24"/>
        </w:rPr>
        <w:t>UE power saving and battery lifetime enhancement</w:t>
      </w:r>
      <w:r w:rsidR="00695E6B" w:rsidRPr="00695E6B" w:rsidDel="00ED2494">
        <w:rPr>
          <w:rFonts w:cs="Arial"/>
          <w:b/>
          <w:bCs/>
          <w:sz w:val="24"/>
          <w:highlight w:val="yellow"/>
        </w:rPr>
        <w:t xml:space="preserve"> </w:t>
      </w:r>
    </w:p>
    <w:p w14:paraId="6EB87975" w14:textId="0DBF31B0" w:rsidR="00B4542E" w:rsidRPr="002274C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Source:</w:t>
      </w:r>
      <w:r w:rsidRPr="002274CF">
        <w:rPr>
          <w:rFonts w:ascii="Arial" w:hAnsi="Arial" w:cs="Arial"/>
          <w:b/>
          <w:bCs/>
          <w:sz w:val="24"/>
        </w:rPr>
        <w:tab/>
        <w:t>Convida Wireless</w:t>
      </w:r>
      <w:r w:rsidR="005242B7" w:rsidRPr="002274CF">
        <w:rPr>
          <w:rFonts w:ascii="Arial" w:hAnsi="Arial" w:cs="Arial"/>
          <w:b/>
          <w:bCs/>
          <w:sz w:val="24"/>
        </w:rPr>
        <w:tab/>
      </w:r>
    </w:p>
    <w:p w14:paraId="6EB87976" w14:textId="0C787552" w:rsidR="00B4542E" w:rsidRPr="002274C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Title:</w:t>
      </w:r>
      <w:r w:rsidRPr="002274CF">
        <w:rPr>
          <w:rFonts w:ascii="Arial" w:hAnsi="Arial" w:cs="Arial"/>
          <w:b/>
          <w:bCs/>
          <w:sz w:val="24"/>
        </w:rPr>
        <w:tab/>
      </w:r>
      <w:r w:rsidR="00610021">
        <w:rPr>
          <w:rFonts w:ascii="Arial" w:hAnsi="Arial" w:cs="Arial"/>
          <w:b/>
          <w:bCs/>
          <w:sz w:val="24"/>
        </w:rPr>
        <w:t xml:space="preserve">Impact of eDRX </w:t>
      </w:r>
      <w:r w:rsidR="0070128C" w:rsidRPr="0070128C">
        <w:rPr>
          <w:rFonts w:ascii="Arial" w:hAnsi="Arial" w:cs="Arial"/>
          <w:b/>
          <w:bCs/>
          <w:sz w:val="24"/>
        </w:rPr>
        <w:t xml:space="preserve">PTW </w:t>
      </w:r>
      <w:r w:rsidR="00363496">
        <w:rPr>
          <w:rFonts w:ascii="Arial" w:hAnsi="Arial" w:cs="Arial"/>
          <w:b/>
          <w:bCs/>
          <w:sz w:val="24"/>
        </w:rPr>
        <w:t>for Reduced Capability NR Devices</w:t>
      </w:r>
      <w:r w:rsidR="00246049">
        <w:rPr>
          <w:rFonts w:ascii="Arial" w:hAnsi="Arial" w:cs="Arial"/>
          <w:b/>
          <w:bCs/>
          <w:sz w:val="24"/>
        </w:rPr>
        <w:t xml:space="preserve"> </w:t>
      </w:r>
    </w:p>
    <w:p w14:paraId="6EB87977" w14:textId="5CC38537" w:rsidR="00B4542E" w:rsidRPr="002274CF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Document for:</w:t>
      </w:r>
      <w:r w:rsidRPr="002274CF">
        <w:rPr>
          <w:rFonts w:ascii="Arial" w:hAnsi="Arial" w:cs="Arial"/>
          <w:b/>
          <w:bCs/>
          <w:sz w:val="24"/>
        </w:rPr>
        <w:tab/>
      </w:r>
      <w:r w:rsidR="004330DD" w:rsidRPr="002274CF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014D6CB4" w:rsidR="00B4542E" w:rsidRPr="002274CF" w:rsidRDefault="00B4542E" w:rsidP="001A0BAE">
      <w:pPr>
        <w:pStyle w:val="Heading1"/>
        <w:rPr>
          <w:lang w:val="en-GB"/>
        </w:rPr>
      </w:pPr>
      <w:r w:rsidRPr="002274CF">
        <w:rPr>
          <w:lang w:val="en-GB"/>
        </w:rPr>
        <w:t>Introduction</w:t>
      </w:r>
    </w:p>
    <w:p w14:paraId="20ED9B4B" w14:textId="77777777" w:rsidR="0070128C" w:rsidRDefault="0070128C" w:rsidP="0070128C">
      <w:pPr>
        <w:pStyle w:val="BodyText"/>
      </w:pPr>
      <w:r>
        <w:t xml:space="preserve">The following agreements on eDRX for REDCAP UEs in </w:t>
      </w:r>
      <w:r w:rsidRPr="00E67D33">
        <w:t>RRC_IDLE and RRC_INACTIVE</w:t>
      </w:r>
      <w:r>
        <w:t xml:space="preserve"> were achieved in RAN2#112-e:</w:t>
      </w:r>
    </w:p>
    <w:p w14:paraId="566B56F3" w14:textId="7594512D" w:rsidR="0070128C" w:rsidRPr="00B84370" w:rsidRDefault="0070128C" w:rsidP="0070128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B84370">
        <w:rPr>
          <w:highlight w:val="yellow"/>
        </w:rPr>
        <w:t>For UE in RRC IDLE/INACTIVE and eDRX cycle is less than 10.24s, paging monitoring does not use PTW and PH, if any.</w:t>
      </w:r>
    </w:p>
    <w:p w14:paraId="6EF385C9" w14:textId="77777777" w:rsidR="0070128C" w:rsidRDefault="0070128C" w:rsidP="0070128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66BB">
        <w:t xml:space="preserve">RAN2 will study </w:t>
      </w:r>
      <w:r>
        <w:t>whether l</w:t>
      </w:r>
      <w:r w:rsidRPr="006C66BB">
        <w:t xml:space="preserve">ower values </w:t>
      </w:r>
      <w:r>
        <w:t xml:space="preserve">than 5.12s for </w:t>
      </w:r>
      <w:r w:rsidRPr="006C66BB">
        <w:t>eDRX cycle for RRC_IDLE and RRC_INACTIVE REDCAP UEs</w:t>
      </w:r>
      <w:r>
        <w:t>,</w:t>
      </w:r>
      <w:r w:rsidRPr="006C66BB">
        <w:t xml:space="preserve"> e.g. 2.56s</w:t>
      </w:r>
      <w:r>
        <w:t>,</w:t>
      </w:r>
      <w:r w:rsidRPr="006C66BB">
        <w:t xml:space="preserve"> can also be considered.</w:t>
      </w:r>
    </w:p>
    <w:p w14:paraId="0F60643D" w14:textId="77777777" w:rsidR="0070128C" w:rsidRPr="00E67D33" w:rsidRDefault="0070128C" w:rsidP="0070128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E67D33">
        <w:rPr>
          <w:highlight w:val="yellow"/>
        </w:rPr>
        <w:t>eDRX cycle extension in RRC_IDLE beyond 10.24s for REDCAP UEs will be studied in this SI/WI. For UE in RRC IDLE and eDRX cycle is equal to 10.24s, among the solution options, we start from the assumption that paging monitoring does not use PTW and PH.</w:t>
      </w:r>
    </w:p>
    <w:p w14:paraId="7FF22124" w14:textId="77777777" w:rsidR="0070128C" w:rsidRDefault="0070128C" w:rsidP="0070128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824F3">
        <w:t>the eDRX cycle in RRC_IDLE is extended up to 2621.44s for REDCAP UEs, as a baseline</w:t>
      </w:r>
      <w:r>
        <w:t xml:space="preserve"> (longer value e.g. 10485.76s can also be considered)</w:t>
      </w:r>
    </w:p>
    <w:p w14:paraId="4484605F" w14:textId="77777777" w:rsidR="00230821" w:rsidRPr="00C90474" w:rsidRDefault="00230821" w:rsidP="00230821">
      <w:pPr>
        <w:rPr>
          <w:lang w:val="x-none"/>
        </w:rPr>
      </w:pPr>
    </w:p>
    <w:p w14:paraId="68AA7FCA" w14:textId="04D71C2E" w:rsidR="00903460" w:rsidRDefault="00230821" w:rsidP="00B37C34">
      <w:r>
        <w:t xml:space="preserve">In this contribution, we discuss the </w:t>
      </w:r>
      <w:r w:rsidR="00903460">
        <w:t xml:space="preserve">impact </w:t>
      </w:r>
      <w:r w:rsidR="000313DD">
        <w:t xml:space="preserve">of </w:t>
      </w:r>
      <w:r w:rsidR="00903460">
        <w:t xml:space="preserve">PTW </w:t>
      </w:r>
      <w:r w:rsidR="000313DD">
        <w:t xml:space="preserve">when eDRX cycle is larger than 10.24s in NR. </w:t>
      </w:r>
    </w:p>
    <w:p w14:paraId="6EB8798B" w14:textId="0BEB2913" w:rsidR="00C46139" w:rsidRPr="002274CF" w:rsidRDefault="00652339" w:rsidP="0006459B">
      <w:pPr>
        <w:pStyle w:val="Heading1"/>
        <w:rPr>
          <w:lang w:val="en-GB"/>
        </w:rPr>
      </w:pPr>
      <w:r w:rsidRPr="002274CF">
        <w:rPr>
          <w:lang w:val="en-GB"/>
        </w:rPr>
        <w:t>Discussion</w:t>
      </w:r>
    </w:p>
    <w:p w14:paraId="776F9C1A" w14:textId="00FFEFE3" w:rsidR="00086317" w:rsidRDefault="000313DD" w:rsidP="000313DD">
      <w:bookmarkStart w:id="0" w:name="_Hlk525905422"/>
      <w:r>
        <w:t>As mentioned by [1], o</w:t>
      </w:r>
      <w:r w:rsidRPr="000313DD">
        <w:t xml:space="preserve">ne key difference of NR and LTE is the definition of PO. In LTE, a PO is a subframe where PDCCH or MPDCCH may be transmitted scrambled with P-RNTI or, NPDCCH transmitted for NB-IoT, scheduling the paging message. </w:t>
      </w:r>
      <w:r>
        <w:t>However, i</w:t>
      </w:r>
      <w:r w:rsidRPr="00FB2528">
        <w:t>n NR</w:t>
      </w:r>
      <w:r>
        <w:t xml:space="preserve"> TS 38.304</w:t>
      </w:r>
      <w:r w:rsidRPr="00FB2528">
        <w:t xml:space="preserve">, </w:t>
      </w:r>
      <w:r>
        <w:t xml:space="preserve">due to the beam sweeping feature, </w:t>
      </w:r>
      <w:r w:rsidR="00FD2767" w:rsidRPr="00FD2767">
        <w:t>A PO is a set of PDCCH monitoring occasions and can consist of multiple time slots (</w:t>
      </w:r>
      <w:proofErr w:type="gramStart"/>
      <w:r w:rsidR="00FD2767" w:rsidRPr="00FD2767">
        <w:t>e.g.</w:t>
      </w:r>
      <w:proofErr w:type="gramEnd"/>
      <w:r w:rsidR="00FD2767" w:rsidRPr="00FD2767">
        <w:t xml:space="preserve"> subframe or OFDM symbol). </w:t>
      </w:r>
      <w:proofErr w:type="gramStart"/>
      <w:r w:rsidR="00086317">
        <w:t>Furthermore</w:t>
      </w:r>
      <w:proofErr w:type="gramEnd"/>
      <w:r w:rsidR="00086317" w:rsidRPr="009B7D26">
        <w:t xml:space="preserve"> The PDCCH monitoring occasions for a </w:t>
      </w:r>
      <w:r w:rsidR="00086317" w:rsidRPr="008C524A">
        <w:rPr>
          <w:b/>
          <w:bCs/>
        </w:rPr>
        <w:t>PO can span multiple radio frames</w:t>
      </w:r>
      <w:r w:rsidR="00086317">
        <w:rPr>
          <w:b/>
          <w:bCs/>
        </w:rPr>
        <w:t xml:space="preserve"> </w:t>
      </w:r>
      <w:r w:rsidR="00086317" w:rsidRPr="00B84370">
        <w:t>since</w:t>
      </w:r>
      <w:r w:rsidR="00086317">
        <w:rPr>
          <w:b/>
          <w:bCs/>
        </w:rPr>
        <w:t xml:space="preserve"> </w:t>
      </w:r>
      <w:r w:rsidR="00086317" w:rsidRPr="009B7D26">
        <w:t xml:space="preserve">a PO associated with a PF may start in the PF or after the PF. </w:t>
      </w:r>
      <w:proofErr w:type="spellStart"/>
      <w:r w:rsidR="00086317">
        <w:t>Addtionallly</w:t>
      </w:r>
      <w:proofErr w:type="spellEnd"/>
      <w:r w:rsidR="00086317">
        <w:t>, w</w:t>
      </w:r>
      <w:r w:rsidR="00086317" w:rsidRPr="009B7D26">
        <w:t xml:space="preserve">hen </w:t>
      </w:r>
      <w:r w:rsidR="00086317">
        <w:t xml:space="preserve">the UE is configured with </w:t>
      </w:r>
      <w:r w:rsidR="00086317" w:rsidRPr="009B7D26">
        <w:rPr>
          <w:i/>
          <w:iCs/>
        </w:rPr>
        <w:t>SearchSpaceId</w:t>
      </w:r>
      <w:r w:rsidR="00086317" w:rsidRPr="009B7D26">
        <w:t xml:space="preserve"> other than 0 for </w:t>
      </w:r>
      <w:r w:rsidR="00086317" w:rsidRPr="009B7D26">
        <w:rPr>
          <w:i/>
          <w:iCs/>
        </w:rPr>
        <w:t>paging-SearchSpace</w:t>
      </w:r>
      <w:r w:rsidR="00086317">
        <w:rPr>
          <w:i/>
          <w:iCs/>
        </w:rPr>
        <w:t>,</w:t>
      </w:r>
      <w:r w:rsidR="00086317" w:rsidRPr="009B7D26">
        <w:t xml:space="preserve"> the PDCCH monitoring occasions for a </w:t>
      </w:r>
      <w:r w:rsidR="00086317" w:rsidRPr="008C524A">
        <w:rPr>
          <w:b/>
          <w:bCs/>
        </w:rPr>
        <w:t>PO can span multiple periods of the paging search space</w:t>
      </w:r>
      <w:r w:rsidR="00086317" w:rsidRPr="009B7D26">
        <w:t>.</w:t>
      </w:r>
    </w:p>
    <w:p w14:paraId="74F23603" w14:textId="7998ED69" w:rsidR="000313DD" w:rsidRPr="007B14BF" w:rsidRDefault="000313DD" w:rsidP="000313DD"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 xml:space="preserve">The PO definitions of LTE and NR are different. </w:t>
      </w:r>
      <w:r w:rsidRPr="000313DD">
        <w:rPr>
          <w:i/>
          <w:iCs/>
        </w:rPr>
        <w:t>In NR, a PO is a set of PDCCH monitoring occasions and can consist of multiple time slots (e.g., subframe or OFDM symbol)</w:t>
      </w:r>
      <w:r>
        <w:rPr>
          <w:i/>
          <w:iCs/>
        </w:rPr>
        <w:t xml:space="preserve"> which can span </w:t>
      </w:r>
      <w:proofErr w:type="spellStart"/>
      <w:r>
        <w:rPr>
          <w:i/>
          <w:iCs/>
        </w:rPr>
        <w:t>multile</w:t>
      </w:r>
      <w:proofErr w:type="spellEnd"/>
      <w:r>
        <w:rPr>
          <w:i/>
          <w:iCs/>
        </w:rPr>
        <w:t xml:space="preserve"> radio frame and multiple </w:t>
      </w:r>
      <w:proofErr w:type="gramStart"/>
      <w:r>
        <w:rPr>
          <w:i/>
          <w:iCs/>
        </w:rPr>
        <w:t>period</w:t>
      </w:r>
      <w:proofErr w:type="gramEnd"/>
      <w:r>
        <w:rPr>
          <w:i/>
          <w:iCs/>
        </w:rPr>
        <w:t xml:space="preserve"> of the paging search space. </w:t>
      </w:r>
    </w:p>
    <w:p w14:paraId="0B0EF7BF" w14:textId="6E5CAC20" w:rsidR="000313DD" w:rsidRDefault="000313DD" w:rsidP="000313DD">
      <w:r w:rsidRPr="004B4BE0">
        <w:t xml:space="preserve">In LTE eDRX, </w:t>
      </w:r>
      <w:r w:rsidRPr="00B84370">
        <w:rPr>
          <w:i/>
          <w:iCs/>
        </w:rPr>
        <w:t>PTW_start</w:t>
      </w:r>
      <w:r w:rsidRPr="004B4BE0">
        <w:t xml:space="preserve"> denotes the first radio frame of the PH that is part of the PTW and </w:t>
      </w:r>
      <w:r w:rsidRPr="00B84370">
        <w:rPr>
          <w:i/>
          <w:iCs/>
        </w:rPr>
        <w:t>PTW_end</w:t>
      </w:r>
      <w:r w:rsidRPr="004B4BE0">
        <w:t xml:space="preserve"> is the last radio frame of the PTW. The UE stop monitoring </w:t>
      </w:r>
      <w:r>
        <w:t xml:space="preserve">POs that are outside of PTW. </w:t>
      </w:r>
      <w:r w:rsidRPr="004B4BE0">
        <w:t>The length of PTW is determined by the core network indep</w:t>
      </w:r>
      <w:r>
        <w:t>en</w:t>
      </w:r>
      <w:r w:rsidRPr="004B4BE0">
        <w:t>den</w:t>
      </w:r>
      <w:r>
        <w:t>t</w:t>
      </w:r>
      <w:r w:rsidRPr="004B4BE0">
        <w:t xml:space="preserve"> of RAN. However, </w:t>
      </w:r>
      <w:r>
        <w:t xml:space="preserve">there </w:t>
      </w:r>
      <w:r w:rsidR="00086317">
        <w:t xml:space="preserve">is an </w:t>
      </w:r>
      <w:r>
        <w:t xml:space="preserve">issue </w:t>
      </w:r>
      <w:r w:rsidRPr="004B4BE0">
        <w:t xml:space="preserve">if NR reuses the same eDRX design as in LTE. </w:t>
      </w:r>
      <w:r w:rsidR="00A77ADF">
        <w:t>As discussed above and according to TS 38.304, i</w:t>
      </w:r>
      <w:r w:rsidRPr="004B4BE0">
        <w:t xml:space="preserve">n NR the length of a PO </w:t>
      </w:r>
      <w:r w:rsidR="00A77ADF">
        <w:t xml:space="preserve">is function of </w:t>
      </w:r>
      <w:r w:rsidRPr="004B4BE0">
        <w:t xml:space="preserve">the number of actual transmitted SSBs and the number of PDCCH Monitoring Occasion associated with an SSB. On the other hand, </w:t>
      </w:r>
      <w:r>
        <w:t xml:space="preserve">the length of </w:t>
      </w:r>
      <w:r w:rsidRPr="004B4BE0">
        <w:t>PTW is configure</w:t>
      </w:r>
      <w:r>
        <w:t>d</w:t>
      </w:r>
      <w:r w:rsidRPr="004B4BE0">
        <w:t xml:space="preserve"> by the core network independently. There is no coordination between RAN and the core network about </w:t>
      </w:r>
      <w:r>
        <w:t xml:space="preserve">the configuration of the PTW of a UE. Therefore, if a PTW of the UE is not configured properly, the PTW may </w:t>
      </w:r>
      <w:r w:rsidR="00A77ADF">
        <w:t>be too short and possibly</w:t>
      </w:r>
      <w:r>
        <w:t xml:space="preserve"> end before the PO end</w:t>
      </w:r>
      <w:r w:rsidR="00A77ADF">
        <w:t>s</w:t>
      </w:r>
      <w:r>
        <w:t xml:space="preserve"> and a UE cannot receive a Paging DCI. For example, as shown in Figure 1, i</w:t>
      </w:r>
      <w:r w:rsidRPr="00AC0FEE">
        <w:t>f a PO starts towards the end of PTW, the UE may miss the paging DCI due to termination of PTW.</w:t>
      </w:r>
      <w:r>
        <w:t xml:space="preserve"> Once the paging is missed, the UE has to wait for the next eDRX cycle to receive the paging, which introduces at least 10.24 </w:t>
      </w:r>
      <w:proofErr w:type="gramStart"/>
      <w:r>
        <w:t>seconds</w:t>
      </w:r>
      <w:proofErr w:type="gramEnd"/>
      <w:r>
        <w:t xml:space="preserve"> delay. Therefore, </w:t>
      </w:r>
      <w:r w:rsidRPr="00944120">
        <w:t xml:space="preserve">there is a need for a mechanism </w:t>
      </w:r>
      <w:r>
        <w:t xml:space="preserve">that reduce the possibility that a UE misses a paging message due to the termination of PTW. </w:t>
      </w:r>
    </w:p>
    <w:p w14:paraId="5BA78706" w14:textId="77777777" w:rsidR="000313DD" w:rsidRPr="004B4BE0" w:rsidRDefault="000313DD" w:rsidP="000313DD"/>
    <w:p w14:paraId="5843082B" w14:textId="77777777" w:rsidR="000313DD" w:rsidRPr="007B14BF" w:rsidRDefault="000313DD" w:rsidP="000313DD">
      <w:r>
        <w:object w:dxaOrig="10726" w:dyaOrig="5055" w14:anchorId="459EB7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20.7pt" o:ole="">
            <v:imagedata r:id="rId12" o:title=""/>
          </v:shape>
          <o:OLEObject Type="Embed" ProgID="Visio.Drawing.15" ShapeID="_x0000_i1025" DrawAspect="Content" ObjectID="_1672166888" r:id="rId13"/>
        </w:object>
      </w:r>
    </w:p>
    <w:p w14:paraId="15E07ECD" w14:textId="1EAB5233" w:rsidR="000313DD" w:rsidRDefault="000313DD" w:rsidP="000313DD">
      <w:pPr>
        <w:spacing w:after="0"/>
        <w:jc w:val="center"/>
        <w:rPr>
          <w:rFonts w:eastAsiaTheme="minorEastAsia"/>
        </w:rPr>
      </w:pPr>
      <w:r>
        <w:t xml:space="preserve">Figure 1 </w:t>
      </w:r>
      <w:r w:rsidRPr="00AC0FEE">
        <w:rPr>
          <w:rFonts w:eastAsiaTheme="minorEastAsia"/>
        </w:rPr>
        <w:t>UE miss</w:t>
      </w:r>
      <w:r>
        <w:rPr>
          <w:rFonts w:eastAsiaTheme="minorEastAsia"/>
        </w:rPr>
        <w:t>ed</w:t>
      </w:r>
      <w:r w:rsidRPr="00AC0FEE">
        <w:rPr>
          <w:rFonts w:eastAsiaTheme="minorEastAsia"/>
        </w:rPr>
        <w:t xml:space="preserve"> the paging DCI due to termination of </w:t>
      </w:r>
      <w:proofErr w:type="gramStart"/>
      <w:r w:rsidRPr="00AC0FEE">
        <w:rPr>
          <w:rFonts w:eastAsiaTheme="minorEastAsia"/>
        </w:rPr>
        <w:t>PTW</w:t>
      </w:r>
      <w:proofErr w:type="gramEnd"/>
    </w:p>
    <w:p w14:paraId="2D7D3ABB" w14:textId="77777777" w:rsidR="00B471BD" w:rsidRDefault="00B471BD" w:rsidP="000313DD">
      <w:pPr>
        <w:spacing w:after="0"/>
        <w:jc w:val="center"/>
      </w:pPr>
    </w:p>
    <w:p w14:paraId="1167A79E" w14:textId="77777777" w:rsidR="000313DD" w:rsidRDefault="000313DD" w:rsidP="000313DD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 w:rsidRPr="000313DD">
        <w:rPr>
          <w:i/>
          <w:iCs/>
        </w:rPr>
        <w:t xml:space="preserve">There is no coordination between RAN and the core network about the configuration of the PTW of a </w:t>
      </w:r>
      <w:proofErr w:type="gramStart"/>
      <w:r w:rsidRPr="000313DD">
        <w:rPr>
          <w:i/>
          <w:iCs/>
        </w:rPr>
        <w:t>UE</w:t>
      </w:r>
      <w:proofErr w:type="gramEnd"/>
    </w:p>
    <w:p w14:paraId="0133BB26" w14:textId="3871929F" w:rsidR="00066BB1" w:rsidRPr="004E0CCA" w:rsidRDefault="00066BB1" w:rsidP="00C1285F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 xml:space="preserve">3: </w:t>
      </w:r>
      <w:r w:rsidR="000313DD" w:rsidRPr="00610021">
        <w:rPr>
          <w:i/>
          <w:iCs/>
        </w:rPr>
        <w:t xml:space="preserve">If a PTW of the UE is not configured properly, the PTW may end before the PO end and a UE cannot receive a Paging </w:t>
      </w:r>
      <w:proofErr w:type="gramStart"/>
      <w:r w:rsidR="000313DD" w:rsidRPr="00610021">
        <w:rPr>
          <w:i/>
          <w:iCs/>
        </w:rPr>
        <w:t>DCI</w:t>
      </w:r>
      <w:proofErr w:type="gramEnd"/>
    </w:p>
    <w:p w14:paraId="02D47264" w14:textId="394BAB22" w:rsidR="00B471BD" w:rsidRDefault="004D562F" w:rsidP="000313DD">
      <w:r w:rsidRPr="004E0CCA">
        <w:rPr>
          <w:b/>
          <w:bCs/>
          <w:i/>
          <w:iCs/>
        </w:rPr>
        <w:t xml:space="preserve">Proposal </w:t>
      </w:r>
      <w:r w:rsidR="00AA13BE"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bookmarkEnd w:id="0"/>
      <w:r w:rsidR="000313DD">
        <w:rPr>
          <w:i/>
          <w:iCs/>
        </w:rPr>
        <w:t>Study the m</w:t>
      </w:r>
      <w:r w:rsidR="000313DD" w:rsidRPr="00610021">
        <w:rPr>
          <w:i/>
          <w:iCs/>
        </w:rPr>
        <w:t xml:space="preserve">echanisms to reduce the possibility that a UE misses a paging message due to </w:t>
      </w:r>
      <w:r w:rsidR="00F600DD">
        <w:rPr>
          <w:i/>
          <w:iCs/>
        </w:rPr>
        <w:t xml:space="preserve">an </w:t>
      </w:r>
      <w:proofErr w:type="gramStart"/>
      <w:r w:rsidR="00F600DD">
        <w:rPr>
          <w:i/>
          <w:iCs/>
        </w:rPr>
        <w:t xml:space="preserve">early </w:t>
      </w:r>
      <w:r w:rsidR="000313DD" w:rsidRPr="00610021">
        <w:rPr>
          <w:i/>
          <w:iCs/>
        </w:rPr>
        <w:t xml:space="preserve"> termination</w:t>
      </w:r>
      <w:proofErr w:type="gramEnd"/>
      <w:r w:rsidR="000313DD" w:rsidRPr="00610021">
        <w:rPr>
          <w:i/>
          <w:iCs/>
        </w:rPr>
        <w:t xml:space="preserve"> of PTW.</w:t>
      </w:r>
      <w:r w:rsidR="000313DD">
        <w:t xml:space="preserve"> </w:t>
      </w:r>
    </w:p>
    <w:p w14:paraId="2FE87F2D" w14:textId="7DEDF82A" w:rsidR="00B471BD" w:rsidRPr="002274CF" w:rsidRDefault="00B471BD" w:rsidP="00B471BD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673DCB82" w14:textId="77777777" w:rsidR="00B471BD" w:rsidRDefault="00B471BD" w:rsidP="00B471BD">
      <w:r>
        <w:t xml:space="preserve">In this contribution, we discuss the impact of PTW when eDRX cycle is larger than 10.24s in NR. </w:t>
      </w:r>
    </w:p>
    <w:p w14:paraId="45F72B44" w14:textId="77777777" w:rsidR="00B471BD" w:rsidRPr="007B14BF" w:rsidRDefault="00B471BD" w:rsidP="00B471BD"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 xml:space="preserve">The PO definitions of LTE and NR are different. </w:t>
      </w:r>
      <w:r w:rsidRPr="000313DD">
        <w:rPr>
          <w:i/>
          <w:iCs/>
        </w:rPr>
        <w:t>In NR, a PO is a set of PDCCH monitoring occasions and can consist of multiple time slots (e.g., subframe or OFDM symbol)</w:t>
      </w:r>
      <w:r>
        <w:rPr>
          <w:i/>
          <w:iCs/>
        </w:rPr>
        <w:t xml:space="preserve"> which can span </w:t>
      </w:r>
      <w:proofErr w:type="spellStart"/>
      <w:r>
        <w:rPr>
          <w:i/>
          <w:iCs/>
        </w:rPr>
        <w:t>multile</w:t>
      </w:r>
      <w:proofErr w:type="spellEnd"/>
      <w:r>
        <w:rPr>
          <w:i/>
          <w:iCs/>
        </w:rPr>
        <w:t xml:space="preserve"> radio frame and multiple </w:t>
      </w:r>
      <w:proofErr w:type="gramStart"/>
      <w:r>
        <w:rPr>
          <w:i/>
          <w:iCs/>
        </w:rPr>
        <w:t>period</w:t>
      </w:r>
      <w:proofErr w:type="gramEnd"/>
      <w:r>
        <w:rPr>
          <w:i/>
          <w:iCs/>
        </w:rPr>
        <w:t xml:space="preserve"> of the paging search space. </w:t>
      </w:r>
    </w:p>
    <w:p w14:paraId="78918EFD" w14:textId="77777777" w:rsidR="00B471BD" w:rsidRDefault="00B471BD" w:rsidP="00B471BD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 w:rsidRPr="000313DD">
        <w:rPr>
          <w:i/>
          <w:iCs/>
        </w:rPr>
        <w:t xml:space="preserve">There is no coordination between RAN and the core network about the configuration of the PTW of a </w:t>
      </w:r>
      <w:proofErr w:type="gramStart"/>
      <w:r w:rsidRPr="000313DD">
        <w:rPr>
          <w:i/>
          <w:iCs/>
        </w:rPr>
        <w:t>UE</w:t>
      </w:r>
      <w:proofErr w:type="gramEnd"/>
    </w:p>
    <w:p w14:paraId="032773D4" w14:textId="77777777" w:rsidR="00B471BD" w:rsidRPr="004E0CCA" w:rsidRDefault="00B471BD" w:rsidP="00B471BD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 xml:space="preserve">3: </w:t>
      </w:r>
      <w:r>
        <w:t xml:space="preserve">If a PTW of the UE is not configured properly, the PTW may end before the PO end and a UE cannot receive a Paging </w:t>
      </w:r>
      <w:proofErr w:type="gramStart"/>
      <w:r>
        <w:t>DCI</w:t>
      </w:r>
      <w:proofErr w:type="gramEnd"/>
    </w:p>
    <w:p w14:paraId="1B933F7E" w14:textId="26F11371" w:rsidR="00B471BD" w:rsidRDefault="00B471BD" w:rsidP="00B471BD">
      <w:r w:rsidRPr="004E0CC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Study the m</w:t>
      </w:r>
      <w:r w:rsidRPr="00944120">
        <w:t>echanism</w:t>
      </w:r>
      <w:r>
        <w:t xml:space="preserve">s to reduce the possibility that a UE misses a paging message due to </w:t>
      </w:r>
      <w:r w:rsidR="00F600DD">
        <w:t>an early</w:t>
      </w:r>
      <w:r>
        <w:t xml:space="preserve"> termination of PTW. </w:t>
      </w:r>
    </w:p>
    <w:p w14:paraId="6EB879C9" w14:textId="0787E121" w:rsidR="00F17733" w:rsidRPr="002274CF" w:rsidRDefault="00F17733" w:rsidP="00B471BD">
      <w:pPr>
        <w:pStyle w:val="Heading1"/>
        <w:rPr>
          <w:lang w:val="en-GB"/>
        </w:rPr>
      </w:pPr>
      <w:r w:rsidRPr="002274CF">
        <w:rPr>
          <w:lang w:val="en-GB"/>
        </w:rPr>
        <w:t>References</w:t>
      </w:r>
    </w:p>
    <w:p w14:paraId="15BC30FB" w14:textId="01261317" w:rsidR="006642C4" w:rsidRDefault="000313DD" w:rsidP="00192D2A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1" w:name="_Ref7441333"/>
      <w:bookmarkStart w:id="2" w:name="_Ref485300629"/>
      <w:bookmarkStart w:id="3" w:name="_Ref481703437"/>
      <w:bookmarkStart w:id="4" w:name="_Ref485382530"/>
      <w:r w:rsidRPr="000313DD">
        <w:rPr>
          <w:sz w:val="20"/>
        </w:rPr>
        <w:t>R2-2009620</w:t>
      </w:r>
      <w:r>
        <w:rPr>
          <w:sz w:val="20"/>
        </w:rPr>
        <w:t xml:space="preserve"> </w:t>
      </w:r>
      <w:bookmarkEnd w:id="1"/>
      <w:bookmarkEnd w:id="2"/>
      <w:bookmarkEnd w:id="3"/>
      <w:bookmarkEnd w:id="4"/>
      <w:proofErr w:type="spellStart"/>
      <w:r w:rsidRPr="000313DD">
        <w:rPr>
          <w:sz w:val="20"/>
        </w:rPr>
        <w:t>RedCap</w:t>
      </w:r>
      <w:proofErr w:type="spellEnd"/>
      <w:r w:rsidRPr="000313DD">
        <w:rPr>
          <w:sz w:val="20"/>
        </w:rPr>
        <w:t xml:space="preserve"> Power Saving enhancements</w:t>
      </w:r>
      <w:r>
        <w:rPr>
          <w:sz w:val="20"/>
        </w:rPr>
        <w:t>; Ericsson</w:t>
      </w:r>
    </w:p>
    <w:sectPr w:rsidR="006642C4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35B31" w14:textId="77777777" w:rsidR="00723E38" w:rsidRPr="008C651D" w:rsidRDefault="00723E38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1C50228E" w14:textId="77777777" w:rsidR="00723E38" w:rsidRPr="008C651D" w:rsidRDefault="00723E38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  <w:endnote w:type="continuationNotice" w:id="1">
    <w:p w14:paraId="43241EB1" w14:textId="77777777" w:rsidR="00723E38" w:rsidRDefault="00723E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AF91F" w14:textId="77777777" w:rsidR="00723E38" w:rsidRPr="008C651D" w:rsidRDefault="00723E38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12A5C7DE" w14:textId="77777777" w:rsidR="00723E38" w:rsidRPr="008C651D" w:rsidRDefault="00723E38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  <w:footnote w:type="continuationNotice" w:id="1">
    <w:p w14:paraId="4F8EE9F3" w14:textId="77777777" w:rsidR="00723E38" w:rsidRDefault="00723E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957F3"/>
    <w:multiLevelType w:val="hybridMultilevel"/>
    <w:tmpl w:val="DDAA615E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5A31838"/>
    <w:multiLevelType w:val="hybridMultilevel"/>
    <w:tmpl w:val="C71863C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6A2431F"/>
    <w:multiLevelType w:val="hybridMultilevel"/>
    <w:tmpl w:val="A27E5092"/>
    <w:lvl w:ilvl="0" w:tplc="4D32E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4F4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C91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AF8B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CA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47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2A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C4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0C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98034CC"/>
    <w:multiLevelType w:val="hybridMultilevel"/>
    <w:tmpl w:val="A2BA35C0"/>
    <w:lvl w:ilvl="0" w:tplc="5F1634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AA46647"/>
    <w:multiLevelType w:val="hybridMultilevel"/>
    <w:tmpl w:val="D500DCB8"/>
    <w:lvl w:ilvl="0" w:tplc="E544E87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F6077D"/>
    <w:multiLevelType w:val="hybridMultilevel"/>
    <w:tmpl w:val="F1748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75115"/>
    <w:multiLevelType w:val="hybridMultilevel"/>
    <w:tmpl w:val="C4DA8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7592F"/>
    <w:multiLevelType w:val="hybridMultilevel"/>
    <w:tmpl w:val="EEB41A24"/>
    <w:lvl w:ilvl="0" w:tplc="727A2D4A">
      <w:start w:val="27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D0B2764"/>
    <w:multiLevelType w:val="hybridMultilevel"/>
    <w:tmpl w:val="D9449686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67056F54"/>
    <w:multiLevelType w:val="hybridMultilevel"/>
    <w:tmpl w:val="6490556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A758E6"/>
    <w:multiLevelType w:val="hybridMultilevel"/>
    <w:tmpl w:val="8E889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15"/>
  </w:num>
  <w:num w:numId="5">
    <w:abstractNumId w:val="5"/>
  </w:num>
  <w:num w:numId="6">
    <w:abstractNumId w:val="1"/>
  </w:num>
  <w:num w:numId="7">
    <w:abstractNumId w:val="2"/>
  </w:num>
  <w:num w:numId="8">
    <w:abstractNumId w:val="11"/>
  </w:num>
  <w:num w:numId="9">
    <w:abstractNumId w:val="13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  <w:num w:numId="14">
    <w:abstractNumId w:val="12"/>
  </w:num>
  <w:num w:numId="15">
    <w:abstractNumId w:val="4"/>
  </w:num>
  <w:num w:numId="16">
    <w:abstractNumId w:val="16"/>
  </w:num>
  <w:num w:numId="17">
    <w:abstractNumId w:val="10"/>
  </w:num>
  <w:num w:numId="18">
    <w:abstractNumId w:val="14"/>
  </w:num>
  <w:num w:numId="1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42E"/>
    <w:rsid w:val="000009D5"/>
    <w:rsid w:val="00001585"/>
    <w:rsid w:val="00001637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2AC"/>
    <w:rsid w:val="0001355A"/>
    <w:rsid w:val="000137C1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22A"/>
    <w:rsid w:val="0002246E"/>
    <w:rsid w:val="00022672"/>
    <w:rsid w:val="00022AF7"/>
    <w:rsid w:val="00022B64"/>
    <w:rsid w:val="00023526"/>
    <w:rsid w:val="0002481A"/>
    <w:rsid w:val="00025A7A"/>
    <w:rsid w:val="00025CA7"/>
    <w:rsid w:val="000272D7"/>
    <w:rsid w:val="0002766E"/>
    <w:rsid w:val="00027C4F"/>
    <w:rsid w:val="000313DD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4E59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C0B"/>
    <w:rsid w:val="00040E24"/>
    <w:rsid w:val="00041072"/>
    <w:rsid w:val="00041913"/>
    <w:rsid w:val="00042212"/>
    <w:rsid w:val="00042DE3"/>
    <w:rsid w:val="00043181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2B0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5809"/>
    <w:rsid w:val="000560AA"/>
    <w:rsid w:val="0005651C"/>
    <w:rsid w:val="000567FC"/>
    <w:rsid w:val="000568E2"/>
    <w:rsid w:val="00056C84"/>
    <w:rsid w:val="00056FBB"/>
    <w:rsid w:val="000571E2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B1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B86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716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35A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317"/>
    <w:rsid w:val="00086AA6"/>
    <w:rsid w:val="00086FF9"/>
    <w:rsid w:val="00087F84"/>
    <w:rsid w:val="00090015"/>
    <w:rsid w:val="00090323"/>
    <w:rsid w:val="00090C99"/>
    <w:rsid w:val="0009151A"/>
    <w:rsid w:val="000916C7"/>
    <w:rsid w:val="00092540"/>
    <w:rsid w:val="00093016"/>
    <w:rsid w:val="00093082"/>
    <w:rsid w:val="00093329"/>
    <w:rsid w:val="0009367A"/>
    <w:rsid w:val="00093D3E"/>
    <w:rsid w:val="0009411F"/>
    <w:rsid w:val="00094568"/>
    <w:rsid w:val="00094696"/>
    <w:rsid w:val="0009549D"/>
    <w:rsid w:val="00096439"/>
    <w:rsid w:val="0009696C"/>
    <w:rsid w:val="00096EA1"/>
    <w:rsid w:val="00097610"/>
    <w:rsid w:val="00097CC6"/>
    <w:rsid w:val="00097DFB"/>
    <w:rsid w:val="000A04AA"/>
    <w:rsid w:val="000A0BDD"/>
    <w:rsid w:val="000A208A"/>
    <w:rsid w:val="000A2A88"/>
    <w:rsid w:val="000A2AA9"/>
    <w:rsid w:val="000A2C2A"/>
    <w:rsid w:val="000A2E4C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569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5EEB"/>
    <w:rsid w:val="000B6056"/>
    <w:rsid w:val="000B6DE7"/>
    <w:rsid w:val="000B73BB"/>
    <w:rsid w:val="000C017C"/>
    <w:rsid w:val="000C0575"/>
    <w:rsid w:val="000C0BBF"/>
    <w:rsid w:val="000C0E97"/>
    <w:rsid w:val="000C0FC3"/>
    <w:rsid w:val="000C0FF7"/>
    <w:rsid w:val="000C1056"/>
    <w:rsid w:val="000C1159"/>
    <w:rsid w:val="000C1577"/>
    <w:rsid w:val="000C1BAE"/>
    <w:rsid w:val="000C254E"/>
    <w:rsid w:val="000C3252"/>
    <w:rsid w:val="000C38DC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0C6B"/>
    <w:rsid w:val="000D11B2"/>
    <w:rsid w:val="000D1552"/>
    <w:rsid w:val="000D1716"/>
    <w:rsid w:val="000D2153"/>
    <w:rsid w:val="000D24F1"/>
    <w:rsid w:val="000D2579"/>
    <w:rsid w:val="000D2EC5"/>
    <w:rsid w:val="000D3179"/>
    <w:rsid w:val="000D3445"/>
    <w:rsid w:val="000D3545"/>
    <w:rsid w:val="000D3B0A"/>
    <w:rsid w:val="000D47BA"/>
    <w:rsid w:val="000D47BC"/>
    <w:rsid w:val="000D4CFD"/>
    <w:rsid w:val="000D4E56"/>
    <w:rsid w:val="000D54BC"/>
    <w:rsid w:val="000D6A81"/>
    <w:rsid w:val="000E0868"/>
    <w:rsid w:val="000E0B36"/>
    <w:rsid w:val="000E0D11"/>
    <w:rsid w:val="000E10FB"/>
    <w:rsid w:val="000E12A7"/>
    <w:rsid w:val="000E1944"/>
    <w:rsid w:val="000E1B09"/>
    <w:rsid w:val="000E1DF5"/>
    <w:rsid w:val="000E1E05"/>
    <w:rsid w:val="000E2130"/>
    <w:rsid w:val="000E2341"/>
    <w:rsid w:val="000E2415"/>
    <w:rsid w:val="000E3E0C"/>
    <w:rsid w:val="000E41D1"/>
    <w:rsid w:val="000E45E9"/>
    <w:rsid w:val="000E4AF7"/>
    <w:rsid w:val="000E4DC7"/>
    <w:rsid w:val="000E6A56"/>
    <w:rsid w:val="000E732C"/>
    <w:rsid w:val="000F0268"/>
    <w:rsid w:val="000F02BC"/>
    <w:rsid w:val="000F19C1"/>
    <w:rsid w:val="000F28B3"/>
    <w:rsid w:val="000F2ED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5A5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B73"/>
    <w:rsid w:val="00105D33"/>
    <w:rsid w:val="0010600F"/>
    <w:rsid w:val="001060D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4F6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2E7"/>
    <w:rsid w:val="0012575F"/>
    <w:rsid w:val="00125791"/>
    <w:rsid w:val="00125ACB"/>
    <w:rsid w:val="00126327"/>
    <w:rsid w:val="001269A5"/>
    <w:rsid w:val="00126B17"/>
    <w:rsid w:val="00126D3B"/>
    <w:rsid w:val="00127137"/>
    <w:rsid w:val="001274CB"/>
    <w:rsid w:val="0012761A"/>
    <w:rsid w:val="00127CC7"/>
    <w:rsid w:val="0013030E"/>
    <w:rsid w:val="001305C5"/>
    <w:rsid w:val="00130CEE"/>
    <w:rsid w:val="001315F2"/>
    <w:rsid w:val="00131BDB"/>
    <w:rsid w:val="00131BDE"/>
    <w:rsid w:val="00131DD9"/>
    <w:rsid w:val="00132DDB"/>
    <w:rsid w:val="00133764"/>
    <w:rsid w:val="001343BE"/>
    <w:rsid w:val="0013468E"/>
    <w:rsid w:val="00134A37"/>
    <w:rsid w:val="00134EB2"/>
    <w:rsid w:val="00135D3C"/>
    <w:rsid w:val="0013681B"/>
    <w:rsid w:val="0013691E"/>
    <w:rsid w:val="00137354"/>
    <w:rsid w:val="00137AB3"/>
    <w:rsid w:val="00140A88"/>
    <w:rsid w:val="00142B96"/>
    <w:rsid w:val="00142E09"/>
    <w:rsid w:val="0014324D"/>
    <w:rsid w:val="0014372F"/>
    <w:rsid w:val="00143C09"/>
    <w:rsid w:val="00143F79"/>
    <w:rsid w:val="0014484C"/>
    <w:rsid w:val="00144D6E"/>
    <w:rsid w:val="00144FD8"/>
    <w:rsid w:val="00144FE5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B7A"/>
    <w:rsid w:val="00151CCC"/>
    <w:rsid w:val="00151F81"/>
    <w:rsid w:val="0015282C"/>
    <w:rsid w:val="00152844"/>
    <w:rsid w:val="001535AB"/>
    <w:rsid w:val="00153A4A"/>
    <w:rsid w:val="00153CFA"/>
    <w:rsid w:val="00154113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3BE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2E0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6E74"/>
    <w:rsid w:val="001771AA"/>
    <w:rsid w:val="00177D24"/>
    <w:rsid w:val="0018054F"/>
    <w:rsid w:val="00180678"/>
    <w:rsid w:val="00180B0B"/>
    <w:rsid w:val="00180F8A"/>
    <w:rsid w:val="00182387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5E92"/>
    <w:rsid w:val="00186560"/>
    <w:rsid w:val="0018716E"/>
    <w:rsid w:val="0018743E"/>
    <w:rsid w:val="00187A3F"/>
    <w:rsid w:val="001915E4"/>
    <w:rsid w:val="00192437"/>
    <w:rsid w:val="00192C49"/>
    <w:rsid w:val="00193006"/>
    <w:rsid w:val="00194095"/>
    <w:rsid w:val="00194AF6"/>
    <w:rsid w:val="00194F72"/>
    <w:rsid w:val="001952C2"/>
    <w:rsid w:val="0019582C"/>
    <w:rsid w:val="00195A48"/>
    <w:rsid w:val="00196A12"/>
    <w:rsid w:val="00196CCD"/>
    <w:rsid w:val="00196F81"/>
    <w:rsid w:val="001977B2"/>
    <w:rsid w:val="001978C9"/>
    <w:rsid w:val="00197A05"/>
    <w:rsid w:val="00197D5C"/>
    <w:rsid w:val="001A0BAE"/>
    <w:rsid w:val="001A0BBA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0EB1"/>
    <w:rsid w:val="001B1213"/>
    <w:rsid w:val="001B16AF"/>
    <w:rsid w:val="001B192F"/>
    <w:rsid w:val="001B1B1B"/>
    <w:rsid w:val="001B3061"/>
    <w:rsid w:val="001B3668"/>
    <w:rsid w:val="001B39A1"/>
    <w:rsid w:val="001B4043"/>
    <w:rsid w:val="001B42A1"/>
    <w:rsid w:val="001B481E"/>
    <w:rsid w:val="001B4ACE"/>
    <w:rsid w:val="001B4D1A"/>
    <w:rsid w:val="001B4DC4"/>
    <w:rsid w:val="001B4F2F"/>
    <w:rsid w:val="001B5478"/>
    <w:rsid w:val="001B666F"/>
    <w:rsid w:val="001B745A"/>
    <w:rsid w:val="001B7FBA"/>
    <w:rsid w:val="001C05B3"/>
    <w:rsid w:val="001C0CC9"/>
    <w:rsid w:val="001C0CE7"/>
    <w:rsid w:val="001C10AA"/>
    <w:rsid w:val="001C1554"/>
    <w:rsid w:val="001C28FA"/>
    <w:rsid w:val="001C34E3"/>
    <w:rsid w:val="001C3594"/>
    <w:rsid w:val="001C4DA1"/>
    <w:rsid w:val="001C4F6F"/>
    <w:rsid w:val="001C521C"/>
    <w:rsid w:val="001C5431"/>
    <w:rsid w:val="001C642A"/>
    <w:rsid w:val="001C6614"/>
    <w:rsid w:val="001C6630"/>
    <w:rsid w:val="001C6B55"/>
    <w:rsid w:val="001C6D5A"/>
    <w:rsid w:val="001C6E13"/>
    <w:rsid w:val="001C7D64"/>
    <w:rsid w:val="001D04AF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5FC6"/>
    <w:rsid w:val="001D6982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3BEF"/>
    <w:rsid w:val="001E43E2"/>
    <w:rsid w:val="001E45E8"/>
    <w:rsid w:val="001E523D"/>
    <w:rsid w:val="001E53BF"/>
    <w:rsid w:val="001E6385"/>
    <w:rsid w:val="001E6688"/>
    <w:rsid w:val="001E6C44"/>
    <w:rsid w:val="001E7B24"/>
    <w:rsid w:val="001F06B6"/>
    <w:rsid w:val="001F1628"/>
    <w:rsid w:val="001F1868"/>
    <w:rsid w:val="001F2031"/>
    <w:rsid w:val="001F26A7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6F23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68B3"/>
    <w:rsid w:val="00207E11"/>
    <w:rsid w:val="0021028F"/>
    <w:rsid w:val="0021048C"/>
    <w:rsid w:val="00210A6E"/>
    <w:rsid w:val="00211675"/>
    <w:rsid w:val="002118BB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221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4CF"/>
    <w:rsid w:val="00227AA1"/>
    <w:rsid w:val="00227ADD"/>
    <w:rsid w:val="00230598"/>
    <w:rsid w:val="00230821"/>
    <w:rsid w:val="00230CD1"/>
    <w:rsid w:val="00230D6E"/>
    <w:rsid w:val="00230D8B"/>
    <w:rsid w:val="00230EBB"/>
    <w:rsid w:val="00231955"/>
    <w:rsid w:val="00231BDC"/>
    <w:rsid w:val="00232024"/>
    <w:rsid w:val="002326D0"/>
    <w:rsid w:val="00232797"/>
    <w:rsid w:val="00232EDB"/>
    <w:rsid w:val="002335B7"/>
    <w:rsid w:val="002335D5"/>
    <w:rsid w:val="00233C27"/>
    <w:rsid w:val="002340C5"/>
    <w:rsid w:val="002352C0"/>
    <w:rsid w:val="00235398"/>
    <w:rsid w:val="002353FB"/>
    <w:rsid w:val="002361CC"/>
    <w:rsid w:val="00237975"/>
    <w:rsid w:val="00237FD6"/>
    <w:rsid w:val="0024036E"/>
    <w:rsid w:val="002404D5"/>
    <w:rsid w:val="002407A5"/>
    <w:rsid w:val="00240869"/>
    <w:rsid w:val="00240B64"/>
    <w:rsid w:val="00240C01"/>
    <w:rsid w:val="002413BF"/>
    <w:rsid w:val="00241484"/>
    <w:rsid w:val="002424A0"/>
    <w:rsid w:val="00242F3F"/>
    <w:rsid w:val="00245BE5"/>
    <w:rsid w:val="00246049"/>
    <w:rsid w:val="002461AB"/>
    <w:rsid w:val="002463A0"/>
    <w:rsid w:val="0024667B"/>
    <w:rsid w:val="00246A7A"/>
    <w:rsid w:val="00247538"/>
    <w:rsid w:val="002477C3"/>
    <w:rsid w:val="002502EB"/>
    <w:rsid w:val="00250945"/>
    <w:rsid w:val="00250984"/>
    <w:rsid w:val="00251574"/>
    <w:rsid w:val="00251629"/>
    <w:rsid w:val="00251896"/>
    <w:rsid w:val="00251E8A"/>
    <w:rsid w:val="0025227A"/>
    <w:rsid w:val="0025254D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50C4"/>
    <w:rsid w:val="002651A0"/>
    <w:rsid w:val="00265788"/>
    <w:rsid w:val="00265A93"/>
    <w:rsid w:val="00265D4A"/>
    <w:rsid w:val="0026652D"/>
    <w:rsid w:val="00266DA8"/>
    <w:rsid w:val="00267303"/>
    <w:rsid w:val="00267A8D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DA7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728"/>
    <w:rsid w:val="00280BC3"/>
    <w:rsid w:val="00280DA6"/>
    <w:rsid w:val="00280F16"/>
    <w:rsid w:val="002812CA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0C8D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045"/>
    <w:rsid w:val="00295631"/>
    <w:rsid w:val="0029588E"/>
    <w:rsid w:val="00296669"/>
    <w:rsid w:val="002978E0"/>
    <w:rsid w:val="002979B7"/>
    <w:rsid w:val="00297A87"/>
    <w:rsid w:val="002A0B46"/>
    <w:rsid w:val="002A0F81"/>
    <w:rsid w:val="002A1034"/>
    <w:rsid w:val="002A1822"/>
    <w:rsid w:val="002A1AFC"/>
    <w:rsid w:val="002A27ED"/>
    <w:rsid w:val="002A32F3"/>
    <w:rsid w:val="002A3D39"/>
    <w:rsid w:val="002A51D9"/>
    <w:rsid w:val="002A5963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4FD5"/>
    <w:rsid w:val="002C555E"/>
    <w:rsid w:val="002C5CAF"/>
    <w:rsid w:val="002C6442"/>
    <w:rsid w:val="002C6C25"/>
    <w:rsid w:val="002C6ED8"/>
    <w:rsid w:val="002D0AD9"/>
    <w:rsid w:val="002D0F8F"/>
    <w:rsid w:val="002D1583"/>
    <w:rsid w:val="002D166F"/>
    <w:rsid w:val="002D1690"/>
    <w:rsid w:val="002D1AA7"/>
    <w:rsid w:val="002D1C3A"/>
    <w:rsid w:val="002D2815"/>
    <w:rsid w:val="002D36FF"/>
    <w:rsid w:val="002D3D29"/>
    <w:rsid w:val="002D3EF9"/>
    <w:rsid w:val="002D3F8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787"/>
    <w:rsid w:val="002E3CDD"/>
    <w:rsid w:val="002E4347"/>
    <w:rsid w:val="002E490D"/>
    <w:rsid w:val="002E4B36"/>
    <w:rsid w:val="002E4E25"/>
    <w:rsid w:val="002E511E"/>
    <w:rsid w:val="002E656C"/>
    <w:rsid w:val="002E6AE1"/>
    <w:rsid w:val="002E6EF8"/>
    <w:rsid w:val="002E6FB4"/>
    <w:rsid w:val="002E74E8"/>
    <w:rsid w:val="002E7511"/>
    <w:rsid w:val="002E75BB"/>
    <w:rsid w:val="002E78A0"/>
    <w:rsid w:val="002E7C42"/>
    <w:rsid w:val="002E7D05"/>
    <w:rsid w:val="002E7F61"/>
    <w:rsid w:val="002F0441"/>
    <w:rsid w:val="002F0477"/>
    <w:rsid w:val="002F04F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77C"/>
    <w:rsid w:val="002F5935"/>
    <w:rsid w:val="002F69D4"/>
    <w:rsid w:val="002F6D4C"/>
    <w:rsid w:val="002F732B"/>
    <w:rsid w:val="002F7E4D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94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4DA3"/>
    <w:rsid w:val="0031517A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479C"/>
    <w:rsid w:val="0032491D"/>
    <w:rsid w:val="00325227"/>
    <w:rsid w:val="003252A9"/>
    <w:rsid w:val="00325BBE"/>
    <w:rsid w:val="00327BE1"/>
    <w:rsid w:val="00327D1D"/>
    <w:rsid w:val="00330848"/>
    <w:rsid w:val="00330C63"/>
    <w:rsid w:val="0033102D"/>
    <w:rsid w:val="00331B5F"/>
    <w:rsid w:val="00331B96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1EA"/>
    <w:rsid w:val="00345BE3"/>
    <w:rsid w:val="00345FFD"/>
    <w:rsid w:val="00346FDC"/>
    <w:rsid w:val="00347024"/>
    <w:rsid w:val="003478BE"/>
    <w:rsid w:val="00347A3F"/>
    <w:rsid w:val="00347ECF"/>
    <w:rsid w:val="003503E1"/>
    <w:rsid w:val="00350454"/>
    <w:rsid w:val="0035052F"/>
    <w:rsid w:val="003513AE"/>
    <w:rsid w:val="0035183A"/>
    <w:rsid w:val="00351FD7"/>
    <w:rsid w:val="003522E8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5766C"/>
    <w:rsid w:val="0036010A"/>
    <w:rsid w:val="00360844"/>
    <w:rsid w:val="0036104E"/>
    <w:rsid w:val="0036147E"/>
    <w:rsid w:val="00361607"/>
    <w:rsid w:val="003617AD"/>
    <w:rsid w:val="00361A62"/>
    <w:rsid w:val="00361CCC"/>
    <w:rsid w:val="003624DF"/>
    <w:rsid w:val="00363119"/>
    <w:rsid w:val="00363496"/>
    <w:rsid w:val="003639F1"/>
    <w:rsid w:val="00363E0E"/>
    <w:rsid w:val="00364195"/>
    <w:rsid w:val="00364D7F"/>
    <w:rsid w:val="0036528C"/>
    <w:rsid w:val="00366BAB"/>
    <w:rsid w:val="00366E67"/>
    <w:rsid w:val="00367645"/>
    <w:rsid w:val="00367745"/>
    <w:rsid w:val="003678B0"/>
    <w:rsid w:val="003679D3"/>
    <w:rsid w:val="00367EE1"/>
    <w:rsid w:val="00370255"/>
    <w:rsid w:val="00370AED"/>
    <w:rsid w:val="00370C40"/>
    <w:rsid w:val="00370D00"/>
    <w:rsid w:val="00370D57"/>
    <w:rsid w:val="00372660"/>
    <w:rsid w:val="00372BFB"/>
    <w:rsid w:val="00372FD8"/>
    <w:rsid w:val="00373ED5"/>
    <w:rsid w:val="00374303"/>
    <w:rsid w:val="003750FD"/>
    <w:rsid w:val="003759F6"/>
    <w:rsid w:val="00375A8B"/>
    <w:rsid w:val="00375DDB"/>
    <w:rsid w:val="0037618D"/>
    <w:rsid w:val="003767BE"/>
    <w:rsid w:val="003767CB"/>
    <w:rsid w:val="003771EC"/>
    <w:rsid w:val="00377598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87B84"/>
    <w:rsid w:val="00390C09"/>
    <w:rsid w:val="00391B23"/>
    <w:rsid w:val="00391B4C"/>
    <w:rsid w:val="00392667"/>
    <w:rsid w:val="003929BD"/>
    <w:rsid w:val="00393839"/>
    <w:rsid w:val="003938F4"/>
    <w:rsid w:val="00393C78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523"/>
    <w:rsid w:val="0039760B"/>
    <w:rsid w:val="0039761E"/>
    <w:rsid w:val="00397C1A"/>
    <w:rsid w:val="00397D51"/>
    <w:rsid w:val="00397F06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17B"/>
    <w:rsid w:val="003A25F9"/>
    <w:rsid w:val="003A2968"/>
    <w:rsid w:val="003A2B1B"/>
    <w:rsid w:val="003A34AF"/>
    <w:rsid w:val="003A398E"/>
    <w:rsid w:val="003A4268"/>
    <w:rsid w:val="003A4404"/>
    <w:rsid w:val="003A5A81"/>
    <w:rsid w:val="003A70F0"/>
    <w:rsid w:val="003B0A84"/>
    <w:rsid w:val="003B2376"/>
    <w:rsid w:val="003B2383"/>
    <w:rsid w:val="003B266A"/>
    <w:rsid w:val="003B28E4"/>
    <w:rsid w:val="003B3334"/>
    <w:rsid w:val="003B3ACB"/>
    <w:rsid w:val="003B4396"/>
    <w:rsid w:val="003B45DB"/>
    <w:rsid w:val="003B4620"/>
    <w:rsid w:val="003B4F47"/>
    <w:rsid w:val="003B534C"/>
    <w:rsid w:val="003B5E2A"/>
    <w:rsid w:val="003B66EF"/>
    <w:rsid w:val="003B73E0"/>
    <w:rsid w:val="003B790B"/>
    <w:rsid w:val="003B795C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9CD"/>
    <w:rsid w:val="003C77C8"/>
    <w:rsid w:val="003C7D1A"/>
    <w:rsid w:val="003D0EBB"/>
    <w:rsid w:val="003D1CAF"/>
    <w:rsid w:val="003D1DA0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F0740"/>
    <w:rsid w:val="003F0C1D"/>
    <w:rsid w:val="003F0C24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D5"/>
    <w:rsid w:val="003F5A4B"/>
    <w:rsid w:val="003F5E7C"/>
    <w:rsid w:val="003F7F06"/>
    <w:rsid w:val="003F7F68"/>
    <w:rsid w:val="00401D9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8CE"/>
    <w:rsid w:val="00411B5E"/>
    <w:rsid w:val="00411BBA"/>
    <w:rsid w:val="00412E79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6C81"/>
    <w:rsid w:val="004170E0"/>
    <w:rsid w:val="0041794B"/>
    <w:rsid w:val="00417B0C"/>
    <w:rsid w:val="00417F22"/>
    <w:rsid w:val="0042042B"/>
    <w:rsid w:val="004206E6"/>
    <w:rsid w:val="0042084A"/>
    <w:rsid w:val="004216BB"/>
    <w:rsid w:val="00421F49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480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5F41"/>
    <w:rsid w:val="00436C9F"/>
    <w:rsid w:val="004372CB"/>
    <w:rsid w:val="00437981"/>
    <w:rsid w:val="00437BE9"/>
    <w:rsid w:val="00440072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E8F"/>
    <w:rsid w:val="00450F7E"/>
    <w:rsid w:val="004510AC"/>
    <w:rsid w:val="00451A21"/>
    <w:rsid w:val="00451A5C"/>
    <w:rsid w:val="004538C4"/>
    <w:rsid w:val="00453C4F"/>
    <w:rsid w:val="00453EFC"/>
    <w:rsid w:val="004553EE"/>
    <w:rsid w:val="00455A79"/>
    <w:rsid w:val="00455C4B"/>
    <w:rsid w:val="00455E59"/>
    <w:rsid w:val="00455F58"/>
    <w:rsid w:val="004562AB"/>
    <w:rsid w:val="00456AB3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D33"/>
    <w:rsid w:val="00464EF2"/>
    <w:rsid w:val="00465B3F"/>
    <w:rsid w:val="00465FB1"/>
    <w:rsid w:val="004663FE"/>
    <w:rsid w:val="00466477"/>
    <w:rsid w:val="00466628"/>
    <w:rsid w:val="0046684F"/>
    <w:rsid w:val="00467C1F"/>
    <w:rsid w:val="004700C7"/>
    <w:rsid w:val="00470C1F"/>
    <w:rsid w:val="0047166D"/>
    <w:rsid w:val="00471AD7"/>
    <w:rsid w:val="004731D7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DDD"/>
    <w:rsid w:val="00481F1D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87C9A"/>
    <w:rsid w:val="004903BB"/>
    <w:rsid w:val="00490D25"/>
    <w:rsid w:val="00491566"/>
    <w:rsid w:val="0049170A"/>
    <w:rsid w:val="00492D53"/>
    <w:rsid w:val="00492E57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601"/>
    <w:rsid w:val="004A5723"/>
    <w:rsid w:val="004A5763"/>
    <w:rsid w:val="004A5871"/>
    <w:rsid w:val="004A6653"/>
    <w:rsid w:val="004A6661"/>
    <w:rsid w:val="004A6B1B"/>
    <w:rsid w:val="004A6B6D"/>
    <w:rsid w:val="004A7DF2"/>
    <w:rsid w:val="004B011F"/>
    <w:rsid w:val="004B0638"/>
    <w:rsid w:val="004B0CA4"/>
    <w:rsid w:val="004B11C7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9DF"/>
    <w:rsid w:val="004B4A7B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485"/>
    <w:rsid w:val="004B7AC4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6A6"/>
    <w:rsid w:val="004D2769"/>
    <w:rsid w:val="004D31C7"/>
    <w:rsid w:val="004D36A7"/>
    <w:rsid w:val="004D3C8C"/>
    <w:rsid w:val="004D3CDF"/>
    <w:rsid w:val="004D4DEB"/>
    <w:rsid w:val="004D520F"/>
    <w:rsid w:val="004D562F"/>
    <w:rsid w:val="004D6189"/>
    <w:rsid w:val="004D67A2"/>
    <w:rsid w:val="004D7353"/>
    <w:rsid w:val="004D78F6"/>
    <w:rsid w:val="004D7C8C"/>
    <w:rsid w:val="004D7EEA"/>
    <w:rsid w:val="004D7F90"/>
    <w:rsid w:val="004E0258"/>
    <w:rsid w:val="004E0420"/>
    <w:rsid w:val="004E0743"/>
    <w:rsid w:val="004E0B6F"/>
    <w:rsid w:val="004E0CCA"/>
    <w:rsid w:val="004E0E9F"/>
    <w:rsid w:val="004E15DF"/>
    <w:rsid w:val="004E1E46"/>
    <w:rsid w:val="004E232F"/>
    <w:rsid w:val="004E2F94"/>
    <w:rsid w:val="004E3576"/>
    <w:rsid w:val="004E4095"/>
    <w:rsid w:val="004E4E54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57"/>
    <w:rsid w:val="004F42AB"/>
    <w:rsid w:val="004F5659"/>
    <w:rsid w:val="004F575A"/>
    <w:rsid w:val="004F5F29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43B"/>
    <w:rsid w:val="00502A8F"/>
    <w:rsid w:val="005035A3"/>
    <w:rsid w:val="00503A93"/>
    <w:rsid w:val="00504A44"/>
    <w:rsid w:val="00504CDB"/>
    <w:rsid w:val="00505919"/>
    <w:rsid w:val="00505FA8"/>
    <w:rsid w:val="00506F32"/>
    <w:rsid w:val="0050743C"/>
    <w:rsid w:val="0050751C"/>
    <w:rsid w:val="005075F1"/>
    <w:rsid w:val="00507C86"/>
    <w:rsid w:val="00510059"/>
    <w:rsid w:val="00510948"/>
    <w:rsid w:val="00511E7E"/>
    <w:rsid w:val="00511E8F"/>
    <w:rsid w:val="0051306E"/>
    <w:rsid w:val="00513897"/>
    <w:rsid w:val="00514E61"/>
    <w:rsid w:val="00515C97"/>
    <w:rsid w:val="00516088"/>
    <w:rsid w:val="00516382"/>
    <w:rsid w:val="00516995"/>
    <w:rsid w:val="00516B7F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0B5B"/>
    <w:rsid w:val="00520D2E"/>
    <w:rsid w:val="005215F4"/>
    <w:rsid w:val="005216E1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F76"/>
    <w:rsid w:val="00530FCF"/>
    <w:rsid w:val="00531C07"/>
    <w:rsid w:val="00531D97"/>
    <w:rsid w:val="0053211D"/>
    <w:rsid w:val="0053232D"/>
    <w:rsid w:val="00532358"/>
    <w:rsid w:val="005323DD"/>
    <w:rsid w:val="00532BD7"/>
    <w:rsid w:val="00532C1F"/>
    <w:rsid w:val="00532E5F"/>
    <w:rsid w:val="00534176"/>
    <w:rsid w:val="005341EF"/>
    <w:rsid w:val="00535180"/>
    <w:rsid w:val="00535798"/>
    <w:rsid w:val="00536514"/>
    <w:rsid w:val="005368AE"/>
    <w:rsid w:val="005368CF"/>
    <w:rsid w:val="005368F9"/>
    <w:rsid w:val="00536934"/>
    <w:rsid w:val="00536BC6"/>
    <w:rsid w:val="00536D22"/>
    <w:rsid w:val="005370F0"/>
    <w:rsid w:val="0054040D"/>
    <w:rsid w:val="005404BF"/>
    <w:rsid w:val="00540D3D"/>
    <w:rsid w:val="0054175B"/>
    <w:rsid w:val="00541B96"/>
    <w:rsid w:val="00541D53"/>
    <w:rsid w:val="00542F89"/>
    <w:rsid w:val="005432F8"/>
    <w:rsid w:val="005434D5"/>
    <w:rsid w:val="005441E3"/>
    <w:rsid w:val="00544745"/>
    <w:rsid w:val="0054593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2FD1"/>
    <w:rsid w:val="00553195"/>
    <w:rsid w:val="00553771"/>
    <w:rsid w:val="00553994"/>
    <w:rsid w:val="00553A50"/>
    <w:rsid w:val="00554450"/>
    <w:rsid w:val="00554A68"/>
    <w:rsid w:val="00554B1A"/>
    <w:rsid w:val="00554DA5"/>
    <w:rsid w:val="005554F5"/>
    <w:rsid w:val="00555882"/>
    <w:rsid w:val="00555A15"/>
    <w:rsid w:val="005563E1"/>
    <w:rsid w:val="00556653"/>
    <w:rsid w:val="005568B5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0CB8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20F"/>
    <w:rsid w:val="00571D7B"/>
    <w:rsid w:val="00571F97"/>
    <w:rsid w:val="005721A2"/>
    <w:rsid w:val="0057331B"/>
    <w:rsid w:val="00573F37"/>
    <w:rsid w:val="0057470E"/>
    <w:rsid w:val="00574FF3"/>
    <w:rsid w:val="005754C8"/>
    <w:rsid w:val="00575C78"/>
    <w:rsid w:val="00576311"/>
    <w:rsid w:val="0057655A"/>
    <w:rsid w:val="00576A7E"/>
    <w:rsid w:val="0057775C"/>
    <w:rsid w:val="005806F6"/>
    <w:rsid w:val="00580C00"/>
    <w:rsid w:val="00580D24"/>
    <w:rsid w:val="00581011"/>
    <w:rsid w:val="0058141F"/>
    <w:rsid w:val="00581EE5"/>
    <w:rsid w:val="00582153"/>
    <w:rsid w:val="005821FE"/>
    <w:rsid w:val="00582556"/>
    <w:rsid w:val="005831EF"/>
    <w:rsid w:val="005835E9"/>
    <w:rsid w:val="0058370F"/>
    <w:rsid w:val="00583FFD"/>
    <w:rsid w:val="00585EBA"/>
    <w:rsid w:val="005861AA"/>
    <w:rsid w:val="00586A97"/>
    <w:rsid w:val="00586B72"/>
    <w:rsid w:val="00586D5B"/>
    <w:rsid w:val="00590A01"/>
    <w:rsid w:val="00590D3A"/>
    <w:rsid w:val="0059126A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404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0DB"/>
    <w:rsid w:val="005A03EB"/>
    <w:rsid w:val="005A0A10"/>
    <w:rsid w:val="005A1270"/>
    <w:rsid w:val="005A14E2"/>
    <w:rsid w:val="005A19D4"/>
    <w:rsid w:val="005A2A58"/>
    <w:rsid w:val="005A48E5"/>
    <w:rsid w:val="005A4C3D"/>
    <w:rsid w:val="005A5582"/>
    <w:rsid w:val="005A55C7"/>
    <w:rsid w:val="005A563B"/>
    <w:rsid w:val="005A5BD8"/>
    <w:rsid w:val="005A5DB3"/>
    <w:rsid w:val="005A6419"/>
    <w:rsid w:val="005A6591"/>
    <w:rsid w:val="005A6E57"/>
    <w:rsid w:val="005A7683"/>
    <w:rsid w:val="005B0F51"/>
    <w:rsid w:val="005B10BA"/>
    <w:rsid w:val="005B1472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BEB"/>
    <w:rsid w:val="005B2CC5"/>
    <w:rsid w:val="005B2D20"/>
    <w:rsid w:val="005B2F5A"/>
    <w:rsid w:val="005B3245"/>
    <w:rsid w:val="005B33E7"/>
    <w:rsid w:val="005B3EAF"/>
    <w:rsid w:val="005B4485"/>
    <w:rsid w:val="005B572A"/>
    <w:rsid w:val="005B6009"/>
    <w:rsid w:val="005B6418"/>
    <w:rsid w:val="005B6662"/>
    <w:rsid w:val="005B6740"/>
    <w:rsid w:val="005B6A5D"/>
    <w:rsid w:val="005B7A67"/>
    <w:rsid w:val="005B7EA8"/>
    <w:rsid w:val="005C08EF"/>
    <w:rsid w:val="005C0A06"/>
    <w:rsid w:val="005C1113"/>
    <w:rsid w:val="005C1901"/>
    <w:rsid w:val="005C1962"/>
    <w:rsid w:val="005C20EE"/>
    <w:rsid w:val="005C21B6"/>
    <w:rsid w:val="005C22C0"/>
    <w:rsid w:val="005C2FEF"/>
    <w:rsid w:val="005C3A1A"/>
    <w:rsid w:val="005C3E82"/>
    <w:rsid w:val="005C4050"/>
    <w:rsid w:val="005C4226"/>
    <w:rsid w:val="005C424F"/>
    <w:rsid w:val="005C47BA"/>
    <w:rsid w:val="005C4944"/>
    <w:rsid w:val="005C4D87"/>
    <w:rsid w:val="005C5CC2"/>
    <w:rsid w:val="005C66B9"/>
    <w:rsid w:val="005C67E1"/>
    <w:rsid w:val="005C6CE0"/>
    <w:rsid w:val="005C7007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409D"/>
    <w:rsid w:val="005D4FEC"/>
    <w:rsid w:val="005D5369"/>
    <w:rsid w:val="005D5C24"/>
    <w:rsid w:val="005D6118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2BE4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0AD3"/>
    <w:rsid w:val="005F1A89"/>
    <w:rsid w:val="005F32A2"/>
    <w:rsid w:val="005F3DEE"/>
    <w:rsid w:val="005F3E20"/>
    <w:rsid w:val="005F406D"/>
    <w:rsid w:val="005F4675"/>
    <w:rsid w:val="005F4D63"/>
    <w:rsid w:val="005F55BC"/>
    <w:rsid w:val="005F5827"/>
    <w:rsid w:val="005F5881"/>
    <w:rsid w:val="005F5D82"/>
    <w:rsid w:val="005F6269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469"/>
    <w:rsid w:val="00604128"/>
    <w:rsid w:val="006051A2"/>
    <w:rsid w:val="0060644F"/>
    <w:rsid w:val="006066EE"/>
    <w:rsid w:val="0060735B"/>
    <w:rsid w:val="00607397"/>
    <w:rsid w:val="00607465"/>
    <w:rsid w:val="00610021"/>
    <w:rsid w:val="00610159"/>
    <w:rsid w:val="00611192"/>
    <w:rsid w:val="00611317"/>
    <w:rsid w:val="006119B2"/>
    <w:rsid w:val="006120E4"/>
    <w:rsid w:val="006124FF"/>
    <w:rsid w:val="00612684"/>
    <w:rsid w:val="00612768"/>
    <w:rsid w:val="00614175"/>
    <w:rsid w:val="00614744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0D6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3C51"/>
    <w:rsid w:val="00623D68"/>
    <w:rsid w:val="00624694"/>
    <w:rsid w:val="00624EF7"/>
    <w:rsid w:val="00625BC8"/>
    <w:rsid w:val="00625BE6"/>
    <w:rsid w:val="00626C8F"/>
    <w:rsid w:val="00626D36"/>
    <w:rsid w:val="006272F1"/>
    <w:rsid w:val="00627763"/>
    <w:rsid w:val="00630049"/>
    <w:rsid w:val="006300E1"/>
    <w:rsid w:val="00630586"/>
    <w:rsid w:val="00630B57"/>
    <w:rsid w:val="00631AD2"/>
    <w:rsid w:val="00631F42"/>
    <w:rsid w:val="006320B1"/>
    <w:rsid w:val="006329FA"/>
    <w:rsid w:val="006332F6"/>
    <w:rsid w:val="00633DE2"/>
    <w:rsid w:val="00633E5D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24F"/>
    <w:rsid w:val="00645555"/>
    <w:rsid w:val="00645669"/>
    <w:rsid w:val="006463E2"/>
    <w:rsid w:val="0064681A"/>
    <w:rsid w:val="0064721F"/>
    <w:rsid w:val="0064752F"/>
    <w:rsid w:val="00647584"/>
    <w:rsid w:val="006475BB"/>
    <w:rsid w:val="00647647"/>
    <w:rsid w:val="0064768D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DE3"/>
    <w:rsid w:val="00653522"/>
    <w:rsid w:val="00653ACF"/>
    <w:rsid w:val="00653FC8"/>
    <w:rsid w:val="0065435D"/>
    <w:rsid w:val="0065451A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0B9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2C4"/>
    <w:rsid w:val="0066442F"/>
    <w:rsid w:val="006644F7"/>
    <w:rsid w:val="006645CB"/>
    <w:rsid w:val="006645E9"/>
    <w:rsid w:val="00664B92"/>
    <w:rsid w:val="00664E0D"/>
    <w:rsid w:val="0066501E"/>
    <w:rsid w:val="00665353"/>
    <w:rsid w:val="0066568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29AC"/>
    <w:rsid w:val="00672D98"/>
    <w:rsid w:val="006732C0"/>
    <w:rsid w:val="006735AF"/>
    <w:rsid w:val="0067381D"/>
    <w:rsid w:val="00673A9F"/>
    <w:rsid w:val="00673D7B"/>
    <w:rsid w:val="00673DAB"/>
    <w:rsid w:val="006753A9"/>
    <w:rsid w:val="00675656"/>
    <w:rsid w:val="0067675A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48F3"/>
    <w:rsid w:val="00685232"/>
    <w:rsid w:val="006855F9"/>
    <w:rsid w:val="00686209"/>
    <w:rsid w:val="006862B1"/>
    <w:rsid w:val="00686384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61F"/>
    <w:rsid w:val="00690817"/>
    <w:rsid w:val="0069144B"/>
    <w:rsid w:val="006915E4"/>
    <w:rsid w:val="00691604"/>
    <w:rsid w:val="00691838"/>
    <w:rsid w:val="00691961"/>
    <w:rsid w:val="006922C6"/>
    <w:rsid w:val="00692436"/>
    <w:rsid w:val="006924AC"/>
    <w:rsid w:val="00692A22"/>
    <w:rsid w:val="0069307F"/>
    <w:rsid w:val="00693139"/>
    <w:rsid w:val="00693903"/>
    <w:rsid w:val="006945D3"/>
    <w:rsid w:val="00694AB0"/>
    <w:rsid w:val="00694B4E"/>
    <w:rsid w:val="00694DD3"/>
    <w:rsid w:val="006956FB"/>
    <w:rsid w:val="0069582A"/>
    <w:rsid w:val="00695E6B"/>
    <w:rsid w:val="0069612D"/>
    <w:rsid w:val="00696585"/>
    <w:rsid w:val="00696C98"/>
    <w:rsid w:val="006970F9"/>
    <w:rsid w:val="00697BE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52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6CB"/>
    <w:rsid w:val="006B69FD"/>
    <w:rsid w:val="006B6B35"/>
    <w:rsid w:val="006B6E14"/>
    <w:rsid w:val="006B757E"/>
    <w:rsid w:val="006B7A78"/>
    <w:rsid w:val="006B7DC3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3C0"/>
    <w:rsid w:val="006C6A9D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6584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A3F"/>
    <w:rsid w:val="006F3C19"/>
    <w:rsid w:val="006F643D"/>
    <w:rsid w:val="006F654C"/>
    <w:rsid w:val="006F6BB5"/>
    <w:rsid w:val="006F6CC3"/>
    <w:rsid w:val="006F6E51"/>
    <w:rsid w:val="006F734A"/>
    <w:rsid w:val="0070128C"/>
    <w:rsid w:val="00701EA0"/>
    <w:rsid w:val="007025FD"/>
    <w:rsid w:val="00703080"/>
    <w:rsid w:val="00703B25"/>
    <w:rsid w:val="007040BB"/>
    <w:rsid w:val="00704B43"/>
    <w:rsid w:val="007053C6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227"/>
    <w:rsid w:val="00712688"/>
    <w:rsid w:val="00712C2B"/>
    <w:rsid w:val="007137F4"/>
    <w:rsid w:val="007139C2"/>
    <w:rsid w:val="00713D61"/>
    <w:rsid w:val="00713FCC"/>
    <w:rsid w:val="0071480E"/>
    <w:rsid w:val="00714A8A"/>
    <w:rsid w:val="00715697"/>
    <w:rsid w:val="00715734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3F5"/>
    <w:rsid w:val="007237E6"/>
    <w:rsid w:val="00723BBA"/>
    <w:rsid w:val="00723E38"/>
    <w:rsid w:val="00723F98"/>
    <w:rsid w:val="00724771"/>
    <w:rsid w:val="007251C6"/>
    <w:rsid w:val="007259B1"/>
    <w:rsid w:val="00726620"/>
    <w:rsid w:val="00727436"/>
    <w:rsid w:val="0072784B"/>
    <w:rsid w:val="00727BC1"/>
    <w:rsid w:val="0073025A"/>
    <w:rsid w:val="00730A33"/>
    <w:rsid w:val="00730C94"/>
    <w:rsid w:val="00731CD6"/>
    <w:rsid w:val="00731DBC"/>
    <w:rsid w:val="00731EE4"/>
    <w:rsid w:val="0073454B"/>
    <w:rsid w:val="007349FC"/>
    <w:rsid w:val="00734C71"/>
    <w:rsid w:val="007356B7"/>
    <w:rsid w:val="007357DF"/>
    <w:rsid w:val="00736044"/>
    <w:rsid w:val="00736108"/>
    <w:rsid w:val="00736739"/>
    <w:rsid w:val="00736FF6"/>
    <w:rsid w:val="007374CC"/>
    <w:rsid w:val="00737830"/>
    <w:rsid w:val="00737B09"/>
    <w:rsid w:val="0074037F"/>
    <w:rsid w:val="00740E9C"/>
    <w:rsid w:val="0074122A"/>
    <w:rsid w:val="00741492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8A2"/>
    <w:rsid w:val="00747F10"/>
    <w:rsid w:val="007501CA"/>
    <w:rsid w:val="0075074D"/>
    <w:rsid w:val="00750A72"/>
    <w:rsid w:val="00750FE2"/>
    <w:rsid w:val="007518AD"/>
    <w:rsid w:val="00752073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8E4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0F57"/>
    <w:rsid w:val="0077191B"/>
    <w:rsid w:val="00771E58"/>
    <w:rsid w:val="0077320B"/>
    <w:rsid w:val="00774085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24B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07DA"/>
    <w:rsid w:val="007908F1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5618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271"/>
    <w:rsid w:val="007A3312"/>
    <w:rsid w:val="007A3896"/>
    <w:rsid w:val="007A38B7"/>
    <w:rsid w:val="007A3C7E"/>
    <w:rsid w:val="007A4D9C"/>
    <w:rsid w:val="007A5097"/>
    <w:rsid w:val="007A59B8"/>
    <w:rsid w:val="007A5C79"/>
    <w:rsid w:val="007A6479"/>
    <w:rsid w:val="007A6A67"/>
    <w:rsid w:val="007A6BA6"/>
    <w:rsid w:val="007A7007"/>
    <w:rsid w:val="007A70B9"/>
    <w:rsid w:val="007A73C0"/>
    <w:rsid w:val="007A7483"/>
    <w:rsid w:val="007A77B0"/>
    <w:rsid w:val="007A7802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62E"/>
    <w:rsid w:val="007B39F5"/>
    <w:rsid w:val="007B481B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EA6"/>
    <w:rsid w:val="007C02D2"/>
    <w:rsid w:val="007C0479"/>
    <w:rsid w:val="007C131B"/>
    <w:rsid w:val="007C176D"/>
    <w:rsid w:val="007C1B0E"/>
    <w:rsid w:val="007C1EDD"/>
    <w:rsid w:val="007C2C87"/>
    <w:rsid w:val="007C3CD3"/>
    <w:rsid w:val="007C3F2D"/>
    <w:rsid w:val="007C4068"/>
    <w:rsid w:val="007C42CD"/>
    <w:rsid w:val="007C4DEA"/>
    <w:rsid w:val="007C4F5D"/>
    <w:rsid w:val="007C6309"/>
    <w:rsid w:val="007C6D52"/>
    <w:rsid w:val="007C7682"/>
    <w:rsid w:val="007C7CDF"/>
    <w:rsid w:val="007C7D7E"/>
    <w:rsid w:val="007C7FB0"/>
    <w:rsid w:val="007D0635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A02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1ED9"/>
    <w:rsid w:val="007E219A"/>
    <w:rsid w:val="007E2228"/>
    <w:rsid w:val="007E3A40"/>
    <w:rsid w:val="007E3B3A"/>
    <w:rsid w:val="007E4EF2"/>
    <w:rsid w:val="007E53C6"/>
    <w:rsid w:val="007E5D1B"/>
    <w:rsid w:val="007E6317"/>
    <w:rsid w:val="007E64DF"/>
    <w:rsid w:val="007E6D09"/>
    <w:rsid w:val="007E6E4D"/>
    <w:rsid w:val="007E7578"/>
    <w:rsid w:val="007E7876"/>
    <w:rsid w:val="007E797A"/>
    <w:rsid w:val="007F0237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3724"/>
    <w:rsid w:val="007F404F"/>
    <w:rsid w:val="007F4C3C"/>
    <w:rsid w:val="007F4F67"/>
    <w:rsid w:val="007F5812"/>
    <w:rsid w:val="007F58DF"/>
    <w:rsid w:val="007F66A0"/>
    <w:rsid w:val="007F6CA0"/>
    <w:rsid w:val="008002E1"/>
    <w:rsid w:val="0080044C"/>
    <w:rsid w:val="00801024"/>
    <w:rsid w:val="0080146A"/>
    <w:rsid w:val="008026EA"/>
    <w:rsid w:val="00803895"/>
    <w:rsid w:val="00803D61"/>
    <w:rsid w:val="00804C29"/>
    <w:rsid w:val="00805E9F"/>
    <w:rsid w:val="00806287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1FC3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17CB"/>
    <w:rsid w:val="00822040"/>
    <w:rsid w:val="00823507"/>
    <w:rsid w:val="0082455F"/>
    <w:rsid w:val="00824707"/>
    <w:rsid w:val="00824F43"/>
    <w:rsid w:val="00825221"/>
    <w:rsid w:val="00825479"/>
    <w:rsid w:val="00825F06"/>
    <w:rsid w:val="008267E0"/>
    <w:rsid w:val="00826D0E"/>
    <w:rsid w:val="00827563"/>
    <w:rsid w:val="0082764A"/>
    <w:rsid w:val="00827786"/>
    <w:rsid w:val="00827B25"/>
    <w:rsid w:val="00827E8C"/>
    <w:rsid w:val="008302A7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2557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0E7"/>
    <w:rsid w:val="008402A9"/>
    <w:rsid w:val="008403B0"/>
    <w:rsid w:val="00840B5D"/>
    <w:rsid w:val="00841978"/>
    <w:rsid w:val="00841D6D"/>
    <w:rsid w:val="0084344A"/>
    <w:rsid w:val="008441BC"/>
    <w:rsid w:val="00845957"/>
    <w:rsid w:val="00845D46"/>
    <w:rsid w:val="00846DCA"/>
    <w:rsid w:val="00846E19"/>
    <w:rsid w:val="00846F40"/>
    <w:rsid w:val="008471EA"/>
    <w:rsid w:val="008478C4"/>
    <w:rsid w:val="00850057"/>
    <w:rsid w:val="008504B1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D28"/>
    <w:rsid w:val="0085703F"/>
    <w:rsid w:val="0085777D"/>
    <w:rsid w:val="00860B97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1A83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3A6"/>
    <w:rsid w:val="0088761D"/>
    <w:rsid w:val="00887710"/>
    <w:rsid w:val="00887CDE"/>
    <w:rsid w:val="00887EA5"/>
    <w:rsid w:val="008911E0"/>
    <w:rsid w:val="00892493"/>
    <w:rsid w:val="008927BD"/>
    <w:rsid w:val="00892CE9"/>
    <w:rsid w:val="00893213"/>
    <w:rsid w:val="0089323E"/>
    <w:rsid w:val="00893343"/>
    <w:rsid w:val="00893931"/>
    <w:rsid w:val="00893A1D"/>
    <w:rsid w:val="008945C1"/>
    <w:rsid w:val="008948CF"/>
    <w:rsid w:val="008948F1"/>
    <w:rsid w:val="00894934"/>
    <w:rsid w:val="00894D72"/>
    <w:rsid w:val="00895E52"/>
    <w:rsid w:val="00897674"/>
    <w:rsid w:val="00897765"/>
    <w:rsid w:val="008A019B"/>
    <w:rsid w:val="008A0C5C"/>
    <w:rsid w:val="008A1425"/>
    <w:rsid w:val="008A19BB"/>
    <w:rsid w:val="008A20DD"/>
    <w:rsid w:val="008A2340"/>
    <w:rsid w:val="008A2B79"/>
    <w:rsid w:val="008A329D"/>
    <w:rsid w:val="008A3BC3"/>
    <w:rsid w:val="008A55E1"/>
    <w:rsid w:val="008A6C85"/>
    <w:rsid w:val="008A6D5A"/>
    <w:rsid w:val="008A79B0"/>
    <w:rsid w:val="008A7FDF"/>
    <w:rsid w:val="008B0602"/>
    <w:rsid w:val="008B0814"/>
    <w:rsid w:val="008B0C50"/>
    <w:rsid w:val="008B12FF"/>
    <w:rsid w:val="008B215D"/>
    <w:rsid w:val="008B2DF2"/>
    <w:rsid w:val="008B3836"/>
    <w:rsid w:val="008B42E1"/>
    <w:rsid w:val="008B4358"/>
    <w:rsid w:val="008B4980"/>
    <w:rsid w:val="008B5459"/>
    <w:rsid w:val="008B552B"/>
    <w:rsid w:val="008B57E4"/>
    <w:rsid w:val="008B5D21"/>
    <w:rsid w:val="008B662B"/>
    <w:rsid w:val="008B6931"/>
    <w:rsid w:val="008B6CE6"/>
    <w:rsid w:val="008B6DCD"/>
    <w:rsid w:val="008B76F4"/>
    <w:rsid w:val="008B7AE5"/>
    <w:rsid w:val="008C157D"/>
    <w:rsid w:val="008C1EBA"/>
    <w:rsid w:val="008C24D8"/>
    <w:rsid w:val="008C2B6E"/>
    <w:rsid w:val="008C4E42"/>
    <w:rsid w:val="008C5C28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89F"/>
    <w:rsid w:val="008D2A04"/>
    <w:rsid w:val="008D2F1A"/>
    <w:rsid w:val="008D36C9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2D9F"/>
    <w:rsid w:val="008E30A0"/>
    <w:rsid w:val="008E33C0"/>
    <w:rsid w:val="008E3F53"/>
    <w:rsid w:val="008E45E1"/>
    <w:rsid w:val="008E4DE1"/>
    <w:rsid w:val="008E624A"/>
    <w:rsid w:val="008E635C"/>
    <w:rsid w:val="008E6C90"/>
    <w:rsid w:val="008F06EB"/>
    <w:rsid w:val="008F0845"/>
    <w:rsid w:val="008F0FAD"/>
    <w:rsid w:val="008F1D0F"/>
    <w:rsid w:val="008F1FB6"/>
    <w:rsid w:val="008F21F8"/>
    <w:rsid w:val="008F2AC5"/>
    <w:rsid w:val="008F409E"/>
    <w:rsid w:val="008F45CC"/>
    <w:rsid w:val="008F4B13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6DA5"/>
    <w:rsid w:val="008F6FF3"/>
    <w:rsid w:val="008F717B"/>
    <w:rsid w:val="008F744E"/>
    <w:rsid w:val="008F74BD"/>
    <w:rsid w:val="008F77B8"/>
    <w:rsid w:val="008F7C35"/>
    <w:rsid w:val="009003DE"/>
    <w:rsid w:val="00900527"/>
    <w:rsid w:val="00900745"/>
    <w:rsid w:val="009009F5"/>
    <w:rsid w:val="00900B07"/>
    <w:rsid w:val="00900D61"/>
    <w:rsid w:val="00901064"/>
    <w:rsid w:val="009011CF"/>
    <w:rsid w:val="00901E3C"/>
    <w:rsid w:val="00902021"/>
    <w:rsid w:val="009022B6"/>
    <w:rsid w:val="009024D8"/>
    <w:rsid w:val="00902F98"/>
    <w:rsid w:val="00903460"/>
    <w:rsid w:val="009035AB"/>
    <w:rsid w:val="009038B1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8D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0CB"/>
    <w:rsid w:val="00915258"/>
    <w:rsid w:val="0091564D"/>
    <w:rsid w:val="0091663D"/>
    <w:rsid w:val="0091670C"/>
    <w:rsid w:val="00916812"/>
    <w:rsid w:val="009172A7"/>
    <w:rsid w:val="00917BFE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8B9"/>
    <w:rsid w:val="00927CE6"/>
    <w:rsid w:val="0093062D"/>
    <w:rsid w:val="00930736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912"/>
    <w:rsid w:val="00935EDE"/>
    <w:rsid w:val="00936561"/>
    <w:rsid w:val="009365BC"/>
    <w:rsid w:val="009368AE"/>
    <w:rsid w:val="00936E42"/>
    <w:rsid w:val="00937585"/>
    <w:rsid w:val="00937ACC"/>
    <w:rsid w:val="009402DB"/>
    <w:rsid w:val="0094101C"/>
    <w:rsid w:val="009412DA"/>
    <w:rsid w:val="009413F7"/>
    <w:rsid w:val="00942197"/>
    <w:rsid w:val="00942824"/>
    <w:rsid w:val="00943126"/>
    <w:rsid w:val="00943472"/>
    <w:rsid w:val="009437CB"/>
    <w:rsid w:val="009439F1"/>
    <w:rsid w:val="00943A35"/>
    <w:rsid w:val="00943C8B"/>
    <w:rsid w:val="0094467F"/>
    <w:rsid w:val="00944BB3"/>
    <w:rsid w:val="00944F5B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E2B"/>
    <w:rsid w:val="00947FDD"/>
    <w:rsid w:val="00952090"/>
    <w:rsid w:val="00952555"/>
    <w:rsid w:val="0095310F"/>
    <w:rsid w:val="009533C9"/>
    <w:rsid w:val="009535C0"/>
    <w:rsid w:val="00954DF5"/>
    <w:rsid w:val="00956706"/>
    <w:rsid w:val="00956777"/>
    <w:rsid w:val="00956F23"/>
    <w:rsid w:val="00957394"/>
    <w:rsid w:val="00957618"/>
    <w:rsid w:val="009576A0"/>
    <w:rsid w:val="00957A46"/>
    <w:rsid w:val="009601FE"/>
    <w:rsid w:val="009608A0"/>
    <w:rsid w:val="00962D70"/>
    <w:rsid w:val="009633D6"/>
    <w:rsid w:val="00963901"/>
    <w:rsid w:val="00963C70"/>
    <w:rsid w:val="00963E88"/>
    <w:rsid w:val="009643B4"/>
    <w:rsid w:val="00964F33"/>
    <w:rsid w:val="00965550"/>
    <w:rsid w:val="00965CBD"/>
    <w:rsid w:val="00965D09"/>
    <w:rsid w:val="00965DA8"/>
    <w:rsid w:val="0096601C"/>
    <w:rsid w:val="009667B5"/>
    <w:rsid w:val="00966FFC"/>
    <w:rsid w:val="00967FCB"/>
    <w:rsid w:val="00970007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639"/>
    <w:rsid w:val="00975AF0"/>
    <w:rsid w:val="00975E02"/>
    <w:rsid w:val="00977361"/>
    <w:rsid w:val="00977B25"/>
    <w:rsid w:val="00980239"/>
    <w:rsid w:val="00980DA4"/>
    <w:rsid w:val="00981F7A"/>
    <w:rsid w:val="0098276D"/>
    <w:rsid w:val="009829D1"/>
    <w:rsid w:val="009838F5"/>
    <w:rsid w:val="00983B7B"/>
    <w:rsid w:val="00983CF8"/>
    <w:rsid w:val="00983DBB"/>
    <w:rsid w:val="009847BD"/>
    <w:rsid w:val="00984A6E"/>
    <w:rsid w:val="00984D7A"/>
    <w:rsid w:val="00984F62"/>
    <w:rsid w:val="00985566"/>
    <w:rsid w:val="0098572E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40C"/>
    <w:rsid w:val="00994C32"/>
    <w:rsid w:val="009952C0"/>
    <w:rsid w:val="009954DF"/>
    <w:rsid w:val="00995BC2"/>
    <w:rsid w:val="00996163"/>
    <w:rsid w:val="0099681B"/>
    <w:rsid w:val="0099687F"/>
    <w:rsid w:val="00996C77"/>
    <w:rsid w:val="00996FE0"/>
    <w:rsid w:val="00997060"/>
    <w:rsid w:val="009977B8"/>
    <w:rsid w:val="009A00AD"/>
    <w:rsid w:val="009A0B5A"/>
    <w:rsid w:val="009A1113"/>
    <w:rsid w:val="009A1625"/>
    <w:rsid w:val="009A1878"/>
    <w:rsid w:val="009A1963"/>
    <w:rsid w:val="009A1A23"/>
    <w:rsid w:val="009A2173"/>
    <w:rsid w:val="009A238B"/>
    <w:rsid w:val="009A2D83"/>
    <w:rsid w:val="009A3545"/>
    <w:rsid w:val="009A3AD8"/>
    <w:rsid w:val="009A4226"/>
    <w:rsid w:val="009A42AC"/>
    <w:rsid w:val="009A53DA"/>
    <w:rsid w:val="009A5A1D"/>
    <w:rsid w:val="009A5C0B"/>
    <w:rsid w:val="009A619C"/>
    <w:rsid w:val="009A74B5"/>
    <w:rsid w:val="009A7510"/>
    <w:rsid w:val="009A7808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4DF4"/>
    <w:rsid w:val="009B548A"/>
    <w:rsid w:val="009B5CCE"/>
    <w:rsid w:val="009B60AA"/>
    <w:rsid w:val="009B62B3"/>
    <w:rsid w:val="009B6407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59DF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26"/>
    <w:rsid w:val="009D0C82"/>
    <w:rsid w:val="009D1A71"/>
    <w:rsid w:val="009D2AF7"/>
    <w:rsid w:val="009D2C50"/>
    <w:rsid w:val="009D31A0"/>
    <w:rsid w:val="009D337D"/>
    <w:rsid w:val="009D34AD"/>
    <w:rsid w:val="009D3788"/>
    <w:rsid w:val="009D37CB"/>
    <w:rsid w:val="009D3D40"/>
    <w:rsid w:val="009D4B8F"/>
    <w:rsid w:val="009D50F3"/>
    <w:rsid w:val="009D5DBF"/>
    <w:rsid w:val="009D64F7"/>
    <w:rsid w:val="009D6C68"/>
    <w:rsid w:val="009D766E"/>
    <w:rsid w:val="009D7730"/>
    <w:rsid w:val="009D7AB3"/>
    <w:rsid w:val="009E1390"/>
    <w:rsid w:val="009E17D5"/>
    <w:rsid w:val="009E1835"/>
    <w:rsid w:val="009E2278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EBC"/>
    <w:rsid w:val="009F5190"/>
    <w:rsid w:val="009F5719"/>
    <w:rsid w:val="009F630A"/>
    <w:rsid w:val="009F6F1B"/>
    <w:rsid w:val="009F73CA"/>
    <w:rsid w:val="00A0013C"/>
    <w:rsid w:val="00A00150"/>
    <w:rsid w:val="00A0134D"/>
    <w:rsid w:val="00A023DE"/>
    <w:rsid w:val="00A02B0C"/>
    <w:rsid w:val="00A02E74"/>
    <w:rsid w:val="00A0352E"/>
    <w:rsid w:val="00A039FA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75A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4E2"/>
    <w:rsid w:val="00A15830"/>
    <w:rsid w:val="00A1594F"/>
    <w:rsid w:val="00A15E4E"/>
    <w:rsid w:val="00A16581"/>
    <w:rsid w:val="00A2051A"/>
    <w:rsid w:val="00A210ED"/>
    <w:rsid w:val="00A21A8F"/>
    <w:rsid w:val="00A21C7B"/>
    <w:rsid w:val="00A22085"/>
    <w:rsid w:val="00A223EA"/>
    <w:rsid w:val="00A22806"/>
    <w:rsid w:val="00A2308F"/>
    <w:rsid w:val="00A23EF1"/>
    <w:rsid w:val="00A2406C"/>
    <w:rsid w:val="00A24376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CC1"/>
    <w:rsid w:val="00A33DC4"/>
    <w:rsid w:val="00A33F22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75BB"/>
    <w:rsid w:val="00A477E9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3D"/>
    <w:rsid w:val="00A54184"/>
    <w:rsid w:val="00A544C8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57D64"/>
    <w:rsid w:val="00A600E3"/>
    <w:rsid w:val="00A60C9F"/>
    <w:rsid w:val="00A61B5B"/>
    <w:rsid w:val="00A61D02"/>
    <w:rsid w:val="00A6265A"/>
    <w:rsid w:val="00A629E1"/>
    <w:rsid w:val="00A630E7"/>
    <w:rsid w:val="00A63102"/>
    <w:rsid w:val="00A63FC4"/>
    <w:rsid w:val="00A64162"/>
    <w:rsid w:val="00A6445E"/>
    <w:rsid w:val="00A646A5"/>
    <w:rsid w:val="00A64E39"/>
    <w:rsid w:val="00A64F50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817"/>
    <w:rsid w:val="00A71C56"/>
    <w:rsid w:val="00A71DCA"/>
    <w:rsid w:val="00A7220D"/>
    <w:rsid w:val="00A73383"/>
    <w:rsid w:val="00A736A4"/>
    <w:rsid w:val="00A73A48"/>
    <w:rsid w:val="00A73D67"/>
    <w:rsid w:val="00A74745"/>
    <w:rsid w:val="00A74B55"/>
    <w:rsid w:val="00A75949"/>
    <w:rsid w:val="00A75BB2"/>
    <w:rsid w:val="00A7628A"/>
    <w:rsid w:val="00A7684C"/>
    <w:rsid w:val="00A7761A"/>
    <w:rsid w:val="00A77ADF"/>
    <w:rsid w:val="00A80648"/>
    <w:rsid w:val="00A809E2"/>
    <w:rsid w:val="00A813AF"/>
    <w:rsid w:val="00A81D76"/>
    <w:rsid w:val="00A821C4"/>
    <w:rsid w:val="00A82BF3"/>
    <w:rsid w:val="00A83530"/>
    <w:rsid w:val="00A83709"/>
    <w:rsid w:val="00A842A4"/>
    <w:rsid w:val="00A846A8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27B3"/>
    <w:rsid w:val="00A93847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537"/>
    <w:rsid w:val="00AA062E"/>
    <w:rsid w:val="00AA09DE"/>
    <w:rsid w:val="00AA0D5C"/>
    <w:rsid w:val="00AA10E6"/>
    <w:rsid w:val="00AA12CA"/>
    <w:rsid w:val="00AA13BE"/>
    <w:rsid w:val="00AA15A2"/>
    <w:rsid w:val="00AA2611"/>
    <w:rsid w:val="00AA283D"/>
    <w:rsid w:val="00AA2866"/>
    <w:rsid w:val="00AA31D4"/>
    <w:rsid w:val="00AA3F06"/>
    <w:rsid w:val="00AA460C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0064"/>
    <w:rsid w:val="00AC1009"/>
    <w:rsid w:val="00AC1A81"/>
    <w:rsid w:val="00AC1C71"/>
    <w:rsid w:val="00AC2825"/>
    <w:rsid w:val="00AC2C83"/>
    <w:rsid w:val="00AC2E75"/>
    <w:rsid w:val="00AC334A"/>
    <w:rsid w:val="00AC3741"/>
    <w:rsid w:val="00AC3FBB"/>
    <w:rsid w:val="00AC4B3C"/>
    <w:rsid w:val="00AC4B46"/>
    <w:rsid w:val="00AC514E"/>
    <w:rsid w:val="00AC5BF9"/>
    <w:rsid w:val="00AC6078"/>
    <w:rsid w:val="00AC6423"/>
    <w:rsid w:val="00AC655C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5D37"/>
    <w:rsid w:val="00AD623D"/>
    <w:rsid w:val="00AD62D3"/>
    <w:rsid w:val="00AD6621"/>
    <w:rsid w:val="00AD6A47"/>
    <w:rsid w:val="00AD7024"/>
    <w:rsid w:val="00AD73B0"/>
    <w:rsid w:val="00AD7B69"/>
    <w:rsid w:val="00AE0896"/>
    <w:rsid w:val="00AE08F7"/>
    <w:rsid w:val="00AE0ED0"/>
    <w:rsid w:val="00AE1157"/>
    <w:rsid w:val="00AE11AC"/>
    <w:rsid w:val="00AE166A"/>
    <w:rsid w:val="00AE1745"/>
    <w:rsid w:val="00AE276A"/>
    <w:rsid w:val="00AE3036"/>
    <w:rsid w:val="00AE376F"/>
    <w:rsid w:val="00AE3C36"/>
    <w:rsid w:val="00AE3FDB"/>
    <w:rsid w:val="00AE4424"/>
    <w:rsid w:val="00AE4926"/>
    <w:rsid w:val="00AE4F67"/>
    <w:rsid w:val="00AE5676"/>
    <w:rsid w:val="00AE5753"/>
    <w:rsid w:val="00AF001F"/>
    <w:rsid w:val="00AF1079"/>
    <w:rsid w:val="00AF13D5"/>
    <w:rsid w:val="00AF360B"/>
    <w:rsid w:val="00AF3A12"/>
    <w:rsid w:val="00AF3C2A"/>
    <w:rsid w:val="00AF47EC"/>
    <w:rsid w:val="00AF4A4F"/>
    <w:rsid w:val="00AF5A4F"/>
    <w:rsid w:val="00AF5CB2"/>
    <w:rsid w:val="00AF61C1"/>
    <w:rsid w:val="00AF6246"/>
    <w:rsid w:val="00AF6D2B"/>
    <w:rsid w:val="00AF722E"/>
    <w:rsid w:val="00AF77E1"/>
    <w:rsid w:val="00AF7A02"/>
    <w:rsid w:val="00B008B7"/>
    <w:rsid w:val="00B00A78"/>
    <w:rsid w:val="00B00F98"/>
    <w:rsid w:val="00B0111D"/>
    <w:rsid w:val="00B012D9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500"/>
    <w:rsid w:val="00B04822"/>
    <w:rsid w:val="00B04A71"/>
    <w:rsid w:val="00B0556C"/>
    <w:rsid w:val="00B06104"/>
    <w:rsid w:val="00B06306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2C1"/>
    <w:rsid w:val="00B20549"/>
    <w:rsid w:val="00B20F3C"/>
    <w:rsid w:val="00B2110B"/>
    <w:rsid w:val="00B2119E"/>
    <w:rsid w:val="00B2128E"/>
    <w:rsid w:val="00B22234"/>
    <w:rsid w:val="00B23087"/>
    <w:rsid w:val="00B23721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1C32"/>
    <w:rsid w:val="00B320A3"/>
    <w:rsid w:val="00B323F0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C34"/>
    <w:rsid w:val="00B37F34"/>
    <w:rsid w:val="00B4064C"/>
    <w:rsid w:val="00B40A4D"/>
    <w:rsid w:val="00B40F29"/>
    <w:rsid w:val="00B40FD7"/>
    <w:rsid w:val="00B413C9"/>
    <w:rsid w:val="00B41569"/>
    <w:rsid w:val="00B4176A"/>
    <w:rsid w:val="00B41D6F"/>
    <w:rsid w:val="00B42543"/>
    <w:rsid w:val="00B4272F"/>
    <w:rsid w:val="00B42908"/>
    <w:rsid w:val="00B42C3E"/>
    <w:rsid w:val="00B4542E"/>
    <w:rsid w:val="00B455CC"/>
    <w:rsid w:val="00B466E9"/>
    <w:rsid w:val="00B46A46"/>
    <w:rsid w:val="00B46AC8"/>
    <w:rsid w:val="00B46EFA"/>
    <w:rsid w:val="00B471BD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2A7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1714"/>
    <w:rsid w:val="00B621AA"/>
    <w:rsid w:val="00B6225A"/>
    <w:rsid w:val="00B622F6"/>
    <w:rsid w:val="00B63025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514"/>
    <w:rsid w:val="00B70B50"/>
    <w:rsid w:val="00B716BB"/>
    <w:rsid w:val="00B72987"/>
    <w:rsid w:val="00B72BF9"/>
    <w:rsid w:val="00B72E2E"/>
    <w:rsid w:val="00B731FF"/>
    <w:rsid w:val="00B73331"/>
    <w:rsid w:val="00B733E8"/>
    <w:rsid w:val="00B73B99"/>
    <w:rsid w:val="00B74486"/>
    <w:rsid w:val="00B745D0"/>
    <w:rsid w:val="00B74A2B"/>
    <w:rsid w:val="00B75251"/>
    <w:rsid w:val="00B758B6"/>
    <w:rsid w:val="00B7592B"/>
    <w:rsid w:val="00B75B4E"/>
    <w:rsid w:val="00B75B5B"/>
    <w:rsid w:val="00B75E5D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370"/>
    <w:rsid w:val="00B84A62"/>
    <w:rsid w:val="00B84B01"/>
    <w:rsid w:val="00B85555"/>
    <w:rsid w:val="00B85B76"/>
    <w:rsid w:val="00B87AB0"/>
    <w:rsid w:val="00B87AE7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19F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67A"/>
    <w:rsid w:val="00B9673A"/>
    <w:rsid w:val="00B96E20"/>
    <w:rsid w:val="00B96E96"/>
    <w:rsid w:val="00B97B13"/>
    <w:rsid w:val="00BA0239"/>
    <w:rsid w:val="00BA0D92"/>
    <w:rsid w:val="00BA12B8"/>
    <w:rsid w:val="00BA1BDA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153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C3"/>
    <w:rsid w:val="00BB4F48"/>
    <w:rsid w:val="00BB5195"/>
    <w:rsid w:val="00BB52B2"/>
    <w:rsid w:val="00BB53EB"/>
    <w:rsid w:val="00BB6513"/>
    <w:rsid w:val="00BB779F"/>
    <w:rsid w:val="00BC01DC"/>
    <w:rsid w:val="00BC0744"/>
    <w:rsid w:val="00BC0E8E"/>
    <w:rsid w:val="00BC25D0"/>
    <w:rsid w:val="00BC2796"/>
    <w:rsid w:val="00BC297E"/>
    <w:rsid w:val="00BC2AA3"/>
    <w:rsid w:val="00BC2C81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5A3"/>
    <w:rsid w:val="00BC5ABE"/>
    <w:rsid w:val="00BC60A7"/>
    <w:rsid w:val="00BC61A0"/>
    <w:rsid w:val="00BC6B53"/>
    <w:rsid w:val="00BC7432"/>
    <w:rsid w:val="00BC7FD4"/>
    <w:rsid w:val="00BD0867"/>
    <w:rsid w:val="00BD09A4"/>
    <w:rsid w:val="00BD0DCA"/>
    <w:rsid w:val="00BD0DFF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677D"/>
    <w:rsid w:val="00BD71F5"/>
    <w:rsid w:val="00BD7439"/>
    <w:rsid w:val="00BD78E5"/>
    <w:rsid w:val="00BD7EDC"/>
    <w:rsid w:val="00BD7FA3"/>
    <w:rsid w:val="00BE0190"/>
    <w:rsid w:val="00BE0426"/>
    <w:rsid w:val="00BE0AC7"/>
    <w:rsid w:val="00BE118C"/>
    <w:rsid w:val="00BE1B97"/>
    <w:rsid w:val="00BE214D"/>
    <w:rsid w:val="00BE24D7"/>
    <w:rsid w:val="00BE2F1F"/>
    <w:rsid w:val="00BE318C"/>
    <w:rsid w:val="00BE4471"/>
    <w:rsid w:val="00BE4C92"/>
    <w:rsid w:val="00BE4E27"/>
    <w:rsid w:val="00BE504A"/>
    <w:rsid w:val="00BE50C8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850"/>
    <w:rsid w:val="00BF19E7"/>
    <w:rsid w:val="00BF1D25"/>
    <w:rsid w:val="00BF1F75"/>
    <w:rsid w:val="00BF2162"/>
    <w:rsid w:val="00BF2922"/>
    <w:rsid w:val="00BF2D49"/>
    <w:rsid w:val="00BF4086"/>
    <w:rsid w:val="00BF410D"/>
    <w:rsid w:val="00BF47B2"/>
    <w:rsid w:val="00BF4D10"/>
    <w:rsid w:val="00BF50E9"/>
    <w:rsid w:val="00BF5D70"/>
    <w:rsid w:val="00BF5E75"/>
    <w:rsid w:val="00BF606D"/>
    <w:rsid w:val="00BF7293"/>
    <w:rsid w:val="00BF7403"/>
    <w:rsid w:val="00C00512"/>
    <w:rsid w:val="00C00A2E"/>
    <w:rsid w:val="00C00D63"/>
    <w:rsid w:val="00C0129B"/>
    <w:rsid w:val="00C01600"/>
    <w:rsid w:val="00C02116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7EE"/>
    <w:rsid w:val="00C058F7"/>
    <w:rsid w:val="00C0595A"/>
    <w:rsid w:val="00C05EDF"/>
    <w:rsid w:val="00C0667A"/>
    <w:rsid w:val="00C06A7E"/>
    <w:rsid w:val="00C06C7B"/>
    <w:rsid w:val="00C0734D"/>
    <w:rsid w:val="00C07826"/>
    <w:rsid w:val="00C1001F"/>
    <w:rsid w:val="00C104E8"/>
    <w:rsid w:val="00C1141D"/>
    <w:rsid w:val="00C1242B"/>
    <w:rsid w:val="00C1262D"/>
    <w:rsid w:val="00C1285F"/>
    <w:rsid w:val="00C12DF3"/>
    <w:rsid w:val="00C13234"/>
    <w:rsid w:val="00C137F3"/>
    <w:rsid w:val="00C13861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5EB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A13"/>
    <w:rsid w:val="00C362A5"/>
    <w:rsid w:val="00C36D3B"/>
    <w:rsid w:val="00C36D55"/>
    <w:rsid w:val="00C36F57"/>
    <w:rsid w:val="00C3720A"/>
    <w:rsid w:val="00C37325"/>
    <w:rsid w:val="00C400AE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2CB9"/>
    <w:rsid w:val="00C43663"/>
    <w:rsid w:val="00C43A8C"/>
    <w:rsid w:val="00C448BE"/>
    <w:rsid w:val="00C449F5"/>
    <w:rsid w:val="00C45A5A"/>
    <w:rsid w:val="00C45AA6"/>
    <w:rsid w:val="00C45AD6"/>
    <w:rsid w:val="00C45D11"/>
    <w:rsid w:val="00C45EC3"/>
    <w:rsid w:val="00C46116"/>
    <w:rsid w:val="00C46139"/>
    <w:rsid w:val="00C461E1"/>
    <w:rsid w:val="00C46B10"/>
    <w:rsid w:val="00C46EB3"/>
    <w:rsid w:val="00C474BB"/>
    <w:rsid w:val="00C47F05"/>
    <w:rsid w:val="00C50B8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0DE"/>
    <w:rsid w:val="00C57A53"/>
    <w:rsid w:val="00C57B89"/>
    <w:rsid w:val="00C61DFD"/>
    <w:rsid w:val="00C61F9B"/>
    <w:rsid w:val="00C620BE"/>
    <w:rsid w:val="00C62A07"/>
    <w:rsid w:val="00C63597"/>
    <w:rsid w:val="00C635D0"/>
    <w:rsid w:val="00C63832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67924"/>
    <w:rsid w:val="00C70D13"/>
    <w:rsid w:val="00C711A3"/>
    <w:rsid w:val="00C713E2"/>
    <w:rsid w:val="00C71576"/>
    <w:rsid w:val="00C72589"/>
    <w:rsid w:val="00C7303A"/>
    <w:rsid w:val="00C7486C"/>
    <w:rsid w:val="00C74B9E"/>
    <w:rsid w:val="00C74CA2"/>
    <w:rsid w:val="00C757C7"/>
    <w:rsid w:val="00C75FBB"/>
    <w:rsid w:val="00C76298"/>
    <w:rsid w:val="00C76775"/>
    <w:rsid w:val="00C77130"/>
    <w:rsid w:val="00C7726C"/>
    <w:rsid w:val="00C7739E"/>
    <w:rsid w:val="00C774F6"/>
    <w:rsid w:val="00C77A17"/>
    <w:rsid w:val="00C80F8C"/>
    <w:rsid w:val="00C81190"/>
    <w:rsid w:val="00C81202"/>
    <w:rsid w:val="00C81448"/>
    <w:rsid w:val="00C8188C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87F27"/>
    <w:rsid w:val="00C900E2"/>
    <w:rsid w:val="00C900F3"/>
    <w:rsid w:val="00C90474"/>
    <w:rsid w:val="00C90783"/>
    <w:rsid w:val="00C90EE6"/>
    <w:rsid w:val="00C90F19"/>
    <w:rsid w:val="00C9144B"/>
    <w:rsid w:val="00C9144E"/>
    <w:rsid w:val="00C91CE0"/>
    <w:rsid w:val="00C9263D"/>
    <w:rsid w:val="00C9269A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72B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6BB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402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96F"/>
    <w:rsid w:val="00CC2E5D"/>
    <w:rsid w:val="00CC3236"/>
    <w:rsid w:val="00CC3242"/>
    <w:rsid w:val="00CC340D"/>
    <w:rsid w:val="00CC355C"/>
    <w:rsid w:val="00CC36FC"/>
    <w:rsid w:val="00CC436D"/>
    <w:rsid w:val="00CC56ED"/>
    <w:rsid w:val="00CC69C4"/>
    <w:rsid w:val="00CC6BA4"/>
    <w:rsid w:val="00CC6E12"/>
    <w:rsid w:val="00CC7079"/>
    <w:rsid w:val="00CC786F"/>
    <w:rsid w:val="00CD09BA"/>
    <w:rsid w:val="00CD1CD6"/>
    <w:rsid w:val="00CD1D89"/>
    <w:rsid w:val="00CD2527"/>
    <w:rsid w:val="00CD2E75"/>
    <w:rsid w:val="00CD2E78"/>
    <w:rsid w:val="00CD30E9"/>
    <w:rsid w:val="00CD3106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0EE7"/>
    <w:rsid w:val="00CE1044"/>
    <w:rsid w:val="00CE16C6"/>
    <w:rsid w:val="00CE1721"/>
    <w:rsid w:val="00CE179D"/>
    <w:rsid w:val="00CE1C62"/>
    <w:rsid w:val="00CE1CB6"/>
    <w:rsid w:val="00CE32C0"/>
    <w:rsid w:val="00CE37CF"/>
    <w:rsid w:val="00CE3823"/>
    <w:rsid w:val="00CE3E97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195"/>
    <w:rsid w:val="00CF3344"/>
    <w:rsid w:val="00CF35C2"/>
    <w:rsid w:val="00CF36F4"/>
    <w:rsid w:val="00CF39DD"/>
    <w:rsid w:val="00CF4B48"/>
    <w:rsid w:val="00CF5DFB"/>
    <w:rsid w:val="00CF6170"/>
    <w:rsid w:val="00CF620C"/>
    <w:rsid w:val="00CF624D"/>
    <w:rsid w:val="00CF67BB"/>
    <w:rsid w:val="00CF6D23"/>
    <w:rsid w:val="00CF70C8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3E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8FC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2A9"/>
    <w:rsid w:val="00D3532B"/>
    <w:rsid w:val="00D366C3"/>
    <w:rsid w:val="00D36965"/>
    <w:rsid w:val="00D36C21"/>
    <w:rsid w:val="00D37316"/>
    <w:rsid w:val="00D377A7"/>
    <w:rsid w:val="00D37A45"/>
    <w:rsid w:val="00D37BE4"/>
    <w:rsid w:val="00D37F9F"/>
    <w:rsid w:val="00D4110B"/>
    <w:rsid w:val="00D4116E"/>
    <w:rsid w:val="00D4155A"/>
    <w:rsid w:val="00D41C04"/>
    <w:rsid w:val="00D41E2F"/>
    <w:rsid w:val="00D42019"/>
    <w:rsid w:val="00D42136"/>
    <w:rsid w:val="00D42313"/>
    <w:rsid w:val="00D43C94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24D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4B5F"/>
    <w:rsid w:val="00D5595E"/>
    <w:rsid w:val="00D56898"/>
    <w:rsid w:val="00D573B8"/>
    <w:rsid w:val="00D5753C"/>
    <w:rsid w:val="00D57654"/>
    <w:rsid w:val="00D577D1"/>
    <w:rsid w:val="00D57E0C"/>
    <w:rsid w:val="00D57E78"/>
    <w:rsid w:val="00D6059C"/>
    <w:rsid w:val="00D60972"/>
    <w:rsid w:val="00D609EC"/>
    <w:rsid w:val="00D616AE"/>
    <w:rsid w:val="00D61996"/>
    <w:rsid w:val="00D629F5"/>
    <w:rsid w:val="00D62BB0"/>
    <w:rsid w:val="00D630E4"/>
    <w:rsid w:val="00D631CE"/>
    <w:rsid w:val="00D634F1"/>
    <w:rsid w:val="00D642D0"/>
    <w:rsid w:val="00D647EF"/>
    <w:rsid w:val="00D655D1"/>
    <w:rsid w:val="00D65799"/>
    <w:rsid w:val="00D66A74"/>
    <w:rsid w:val="00D66D15"/>
    <w:rsid w:val="00D676B6"/>
    <w:rsid w:val="00D67ACC"/>
    <w:rsid w:val="00D701DA"/>
    <w:rsid w:val="00D70310"/>
    <w:rsid w:val="00D70B51"/>
    <w:rsid w:val="00D70B87"/>
    <w:rsid w:val="00D70E3B"/>
    <w:rsid w:val="00D71367"/>
    <w:rsid w:val="00D7293B"/>
    <w:rsid w:val="00D73043"/>
    <w:rsid w:val="00D73264"/>
    <w:rsid w:val="00D733B9"/>
    <w:rsid w:val="00D73F55"/>
    <w:rsid w:val="00D7545E"/>
    <w:rsid w:val="00D75959"/>
    <w:rsid w:val="00D75D03"/>
    <w:rsid w:val="00D763C3"/>
    <w:rsid w:val="00D76492"/>
    <w:rsid w:val="00D76EF9"/>
    <w:rsid w:val="00D7734B"/>
    <w:rsid w:val="00D7768F"/>
    <w:rsid w:val="00D80629"/>
    <w:rsid w:val="00D817FE"/>
    <w:rsid w:val="00D81999"/>
    <w:rsid w:val="00D819C8"/>
    <w:rsid w:val="00D822D0"/>
    <w:rsid w:val="00D82463"/>
    <w:rsid w:val="00D83E4D"/>
    <w:rsid w:val="00D841AD"/>
    <w:rsid w:val="00D8509C"/>
    <w:rsid w:val="00D85860"/>
    <w:rsid w:val="00D85989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4B1"/>
    <w:rsid w:val="00D94518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9AA"/>
    <w:rsid w:val="00DA2DD9"/>
    <w:rsid w:val="00DA30C4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2BF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62EE"/>
    <w:rsid w:val="00DB68F3"/>
    <w:rsid w:val="00DB745D"/>
    <w:rsid w:val="00DB77A4"/>
    <w:rsid w:val="00DB7C27"/>
    <w:rsid w:val="00DC0CB6"/>
    <w:rsid w:val="00DC2283"/>
    <w:rsid w:val="00DC239A"/>
    <w:rsid w:val="00DC2916"/>
    <w:rsid w:val="00DC32B8"/>
    <w:rsid w:val="00DC3361"/>
    <w:rsid w:val="00DC356D"/>
    <w:rsid w:val="00DC3940"/>
    <w:rsid w:val="00DC3AF6"/>
    <w:rsid w:val="00DC4979"/>
    <w:rsid w:val="00DC53E6"/>
    <w:rsid w:val="00DC5604"/>
    <w:rsid w:val="00DC6893"/>
    <w:rsid w:val="00DC68A7"/>
    <w:rsid w:val="00DD09FE"/>
    <w:rsid w:val="00DD10D7"/>
    <w:rsid w:val="00DD1483"/>
    <w:rsid w:val="00DD29FC"/>
    <w:rsid w:val="00DD3384"/>
    <w:rsid w:val="00DD383E"/>
    <w:rsid w:val="00DD3F7E"/>
    <w:rsid w:val="00DD41D4"/>
    <w:rsid w:val="00DD49FA"/>
    <w:rsid w:val="00DD4CB2"/>
    <w:rsid w:val="00DD4FC5"/>
    <w:rsid w:val="00DD4FE1"/>
    <w:rsid w:val="00DD54BE"/>
    <w:rsid w:val="00DD5BEF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C66"/>
    <w:rsid w:val="00DE2D04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15F"/>
    <w:rsid w:val="00E0170A"/>
    <w:rsid w:val="00E019D6"/>
    <w:rsid w:val="00E0218E"/>
    <w:rsid w:val="00E02947"/>
    <w:rsid w:val="00E03FFF"/>
    <w:rsid w:val="00E053E5"/>
    <w:rsid w:val="00E0544A"/>
    <w:rsid w:val="00E0589C"/>
    <w:rsid w:val="00E06173"/>
    <w:rsid w:val="00E0626E"/>
    <w:rsid w:val="00E07C89"/>
    <w:rsid w:val="00E11095"/>
    <w:rsid w:val="00E114BE"/>
    <w:rsid w:val="00E115D8"/>
    <w:rsid w:val="00E116E6"/>
    <w:rsid w:val="00E118B5"/>
    <w:rsid w:val="00E12B46"/>
    <w:rsid w:val="00E12EC2"/>
    <w:rsid w:val="00E12FFE"/>
    <w:rsid w:val="00E1348F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5FA7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0F8"/>
    <w:rsid w:val="00E30A56"/>
    <w:rsid w:val="00E30CED"/>
    <w:rsid w:val="00E30E21"/>
    <w:rsid w:val="00E31459"/>
    <w:rsid w:val="00E3251E"/>
    <w:rsid w:val="00E32B0C"/>
    <w:rsid w:val="00E33986"/>
    <w:rsid w:val="00E34659"/>
    <w:rsid w:val="00E358BE"/>
    <w:rsid w:val="00E35A54"/>
    <w:rsid w:val="00E35EC0"/>
    <w:rsid w:val="00E36805"/>
    <w:rsid w:val="00E36C4C"/>
    <w:rsid w:val="00E36D40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7DA"/>
    <w:rsid w:val="00E46C24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188"/>
    <w:rsid w:val="00E53AA5"/>
    <w:rsid w:val="00E53C6E"/>
    <w:rsid w:val="00E55283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1C0B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4560"/>
    <w:rsid w:val="00E755CB"/>
    <w:rsid w:val="00E7603F"/>
    <w:rsid w:val="00E76132"/>
    <w:rsid w:val="00E76EFA"/>
    <w:rsid w:val="00E770E6"/>
    <w:rsid w:val="00E7748E"/>
    <w:rsid w:val="00E779EB"/>
    <w:rsid w:val="00E77B3B"/>
    <w:rsid w:val="00E8011D"/>
    <w:rsid w:val="00E801A6"/>
    <w:rsid w:val="00E80B41"/>
    <w:rsid w:val="00E80E3E"/>
    <w:rsid w:val="00E80F91"/>
    <w:rsid w:val="00E8101B"/>
    <w:rsid w:val="00E81425"/>
    <w:rsid w:val="00E81567"/>
    <w:rsid w:val="00E81C51"/>
    <w:rsid w:val="00E81CCD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4B2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15D"/>
    <w:rsid w:val="00E9788C"/>
    <w:rsid w:val="00E97D77"/>
    <w:rsid w:val="00EA112F"/>
    <w:rsid w:val="00EA1265"/>
    <w:rsid w:val="00EA21E4"/>
    <w:rsid w:val="00EA244F"/>
    <w:rsid w:val="00EA374F"/>
    <w:rsid w:val="00EA40E6"/>
    <w:rsid w:val="00EA42BF"/>
    <w:rsid w:val="00EA43EA"/>
    <w:rsid w:val="00EA447F"/>
    <w:rsid w:val="00EA4920"/>
    <w:rsid w:val="00EA4A77"/>
    <w:rsid w:val="00EA4AD5"/>
    <w:rsid w:val="00EA4DA5"/>
    <w:rsid w:val="00EA5087"/>
    <w:rsid w:val="00EA5709"/>
    <w:rsid w:val="00EA5FD0"/>
    <w:rsid w:val="00EA6E4B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47C3"/>
    <w:rsid w:val="00EB711B"/>
    <w:rsid w:val="00EB738E"/>
    <w:rsid w:val="00EB7AC4"/>
    <w:rsid w:val="00EC0858"/>
    <w:rsid w:val="00EC106D"/>
    <w:rsid w:val="00EC110B"/>
    <w:rsid w:val="00EC247F"/>
    <w:rsid w:val="00EC2AE7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6E0"/>
    <w:rsid w:val="00EC6EFD"/>
    <w:rsid w:val="00EC6FB8"/>
    <w:rsid w:val="00EC7067"/>
    <w:rsid w:val="00EC73EA"/>
    <w:rsid w:val="00EC7A7B"/>
    <w:rsid w:val="00ED0A48"/>
    <w:rsid w:val="00ED10E5"/>
    <w:rsid w:val="00ED233A"/>
    <w:rsid w:val="00ED2494"/>
    <w:rsid w:val="00ED24A9"/>
    <w:rsid w:val="00ED2661"/>
    <w:rsid w:val="00ED2967"/>
    <w:rsid w:val="00ED327C"/>
    <w:rsid w:val="00ED3B7C"/>
    <w:rsid w:val="00ED4230"/>
    <w:rsid w:val="00ED47A4"/>
    <w:rsid w:val="00ED4AB0"/>
    <w:rsid w:val="00ED4E8B"/>
    <w:rsid w:val="00ED4FF0"/>
    <w:rsid w:val="00ED536A"/>
    <w:rsid w:val="00ED5427"/>
    <w:rsid w:val="00ED5678"/>
    <w:rsid w:val="00ED5833"/>
    <w:rsid w:val="00ED597A"/>
    <w:rsid w:val="00ED5D9D"/>
    <w:rsid w:val="00ED61A0"/>
    <w:rsid w:val="00ED623C"/>
    <w:rsid w:val="00ED70DA"/>
    <w:rsid w:val="00ED778F"/>
    <w:rsid w:val="00ED7E4A"/>
    <w:rsid w:val="00EE00F7"/>
    <w:rsid w:val="00EE0597"/>
    <w:rsid w:val="00EE06DD"/>
    <w:rsid w:val="00EE18C9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18F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006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9EE"/>
    <w:rsid w:val="00F01F4E"/>
    <w:rsid w:val="00F024BC"/>
    <w:rsid w:val="00F02B12"/>
    <w:rsid w:val="00F02B25"/>
    <w:rsid w:val="00F03173"/>
    <w:rsid w:val="00F040BA"/>
    <w:rsid w:val="00F05369"/>
    <w:rsid w:val="00F0553A"/>
    <w:rsid w:val="00F055F3"/>
    <w:rsid w:val="00F055F6"/>
    <w:rsid w:val="00F0659D"/>
    <w:rsid w:val="00F0671D"/>
    <w:rsid w:val="00F07117"/>
    <w:rsid w:val="00F073A3"/>
    <w:rsid w:val="00F07669"/>
    <w:rsid w:val="00F07B8E"/>
    <w:rsid w:val="00F07DC7"/>
    <w:rsid w:val="00F1031D"/>
    <w:rsid w:val="00F10799"/>
    <w:rsid w:val="00F108D2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134"/>
    <w:rsid w:val="00F164A2"/>
    <w:rsid w:val="00F1651B"/>
    <w:rsid w:val="00F1708B"/>
    <w:rsid w:val="00F171BD"/>
    <w:rsid w:val="00F17581"/>
    <w:rsid w:val="00F175EF"/>
    <w:rsid w:val="00F17733"/>
    <w:rsid w:val="00F177BF"/>
    <w:rsid w:val="00F203BE"/>
    <w:rsid w:val="00F20794"/>
    <w:rsid w:val="00F20C55"/>
    <w:rsid w:val="00F21541"/>
    <w:rsid w:val="00F2222C"/>
    <w:rsid w:val="00F22DAA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128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2D20"/>
    <w:rsid w:val="00F42E52"/>
    <w:rsid w:val="00F43043"/>
    <w:rsid w:val="00F4345F"/>
    <w:rsid w:val="00F43577"/>
    <w:rsid w:val="00F4388A"/>
    <w:rsid w:val="00F443AB"/>
    <w:rsid w:val="00F4456A"/>
    <w:rsid w:val="00F445B0"/>
    <w:rsid w:val="00F4491B"/>
    <w:rsid w:val="00F44B11"/>
    <w:rsid w:val="00F44D28"/>
    <w:rsid w:val="00F44D70"/>
    <w:rsid w:val="00F44FE8"/>
    <w:rsid w:val="00F4531D"/>
    <w:rsid w:val="00F45F7B"/>
    <w:rsid w:val="00F4624C"/>
    <w:rsid w:val="00F46419"/>
    <w:rsid w:val="00F46FCB"/>
    <w:rsid w:val="00F47297"/>
    <w:rsid w:val="00F47431"/>
    <w:rsid w:val="00F47F0C"/>
    <w:rsid w:val="00F501FF"/>
    <w:rsid w:val="00F50EE7"/>
    <w:rsid w:val="00F510AF"/>
    <w:rsid w:val="00F51DAF"/>
    <w:rsid w:val="00F51DE9"/>
    <w:rsid w:val="00F52804"/>
    <w:rsid w:val="00F532AC"/>
    <w:rsid w:val="00F533D7"/>
    <w:rsid w:val="00F53A04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57834"/>
    <w:rsid w:val="00F600DD"/>
    <w:rsid w:val="00F603B0"/>
    <w:rsid w:val="00F60C77"/>
    <w:rsid w:val="00F60D42"/>
    <w:rsid w:val="00F613C5"/>
    <w:rsid w:val="00F61F20"/>
    <w:rsid w:val="00F62088"/>
    <w:rsid w:val="00F62156"/>
    <w:rsid w:val="00F62A6D"/>
    <w:rsid w:val="00F62D53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1398"/>
    <w:rsid w:val="00F714FD"/>
    <w:rsid w:val="00F71ADB"/>
    <w:rsid w:val="00F72532"/>
    <w:rsid w:val="00F72A23"/>
    <w:rsid w:val="00F731E8"/>
    <w:rsid w:val="00F73A47"/>
    <w:rsid w:val="00F74040"/>
    <w:rsid w:val="00F7409E"/>
    <w:rsid w:val="00F74E46"/>
    <w:rsid w:val="00F75AB5"/>
    <w:rsid w:val="00F76035"/>
    <w:rsid w:val="00F763DF"/>
    <w:rsid w:val="00F768D2"/>
    <w:rsid w:val="00F76A05"/>
    <w:rsid w:val="00F76C8F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6C88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3E7C"/>
    <w:rsid w:val="00F9450D"/>
    <w:rsid w:val="00F946B4"/>
    <w:rsid w:val="00F946D3"/>
    <w:rsid w:val="00F9495F"/>
    <w:rsid w:val="00F94D31"/>
    <w:rsid w:val="00F94D4C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4E53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5E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5B4F"/>
    <w:rsid w:val="00FC6208"/>
    <w:rsid w:val="00FC6945"/>
    <w:rsid w:val="00FC69E3"/>
    <w:rsid w:val="00FC7233"/>
    <w:rsid w:val="00FC7429"/>
    <w:rsid w:val="00FC7B4D"/>
    <w:rsid w:val="00FD0166"/>
    <w:rsid w:val="00FD075F"/>
    <w:rsid w:val="00FD1072"/>
    <w:rsid w:val="00FD1084"/>
    <w:rsid w:val="00FD1816"/>
    <w:rsid w:val="00FD1CBE"/>
    <w:rsid w:val="00FD2184"/>
    <w:rsid w:val="00FD2683"/>
    <w:rsid w:val="00FD2767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673"/>
    <w:rsid w:val="00FD7BB4"/>
    <w:rsid w:val="00FD7CB4"/>
    <w:rsid w:val="00FE0473"/>
    <w:rsid w:val="00FE08A7"/>
    <w:rsid w:val="00FE1117"/>
    <w:rsid w:val="00FE1DC0"/>
    <w:rsid w:val="00FE1FB6"/>
    <w:rsid w:val="00FE2088"/>
    <w:rsid w:val="00FE213A"/>
    <w:rsid w:val="00FE239D"/>
    <w:rsid w:val="00FE252B"/>
    <w:rsid w:val="00FE25FE"/>
    <w:rsid w:val="00FE261F"/>
    <w:rsid w:val="00FE2FCB"/>
    <w:rsid w:val="00FE3152"/>
    <w:rsid w:val="00FE3361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A5"/>
    <w:rsid w:val="00FF26B2"/>
    <w:rsid w:val="00FF26C1"/>
    <w:rsid w:val="00FF2869"/>
    <w:rsid w:val="00FF28D7"/>
    <w:rsid w:val="00FF2ACD"/>
    <w:rsid w:val="00FF2BD7"/>
    <w:rsid w:val="00FF3189"/>
    <w:rsid w:val="00FF37BF"/>
    <w:rsid w:val="00FF456B"/>
    <w:rsid w:val="00FF495A"/>
    <w:rsid w:val="00FF49BC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71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1"/>
    <w:next w:val="iBodyText"/>
    <w:link w:val="Heading5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008" w:hanging="1008"/>
      <w:textAlignment w:val="auto"/>
      <w:outlineLvl w:val="4"/>
    </w:pPr>
    <w:rPr>
      <w:rFonts w:eastAsia="Times New Roman"/>
      <w:sz w:val="22"/>
    </w:rPr>
  </w:style>
  <w:style w:type="paragraph" w:styleId="Heading6">
    <w:name w:val="heading 6"/>
    <w:basedOn w:val="Heading1"/>
    <w:next w:val="iBodyText"/>
    <w:link w:val="Heading6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152" w:hanging="1152"/>
      <w:textAlignment w:val="auto"/>
      <w:outlineLvl w:val="5"/>
    </w:pPr>
    <w:rPr>
      <w:rFonts w:eastAsia="Times New Roman"/>
      <w:sz w:val="22"/>
    </w:rPr>
  </w:style>
  <w:style w:type="paragraph" w:styleId="Heading7">
    <w:name w:val="heading 7"/>
    <w:basedOn w:val="Heading1"/>
    <w:next w:val="iBodyText"/>
    <w:link w:val="Heading7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296" w:hanging="1296"/>
      <w:textAlignment w:val="auto"/>
      <w:outlineLvl w:val="6"/>
    </w:pPr>
    <w:rPr>
      <w:rFonts w:eastAsia="Times New Roman"/>
      <w:sz w:val="22"/>
    </w:rPr>
  </w:style>
  <w:style w:type="paragraph" w:styleId="Heading8">
    <w:name w:val="heading 8"/>
    <w:basedOn w:val="Heading1"/>
    <w:next w:val="iBodyText"/>
    <w:link w:val="Heading8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eastAsia="Times New Roman"/>
      <w:sz w:val="22"/>
    </w:rPr>
  </w:style>
  <w:style w:type="paragraph" w:styleId="Heading9">
    <w:name w:val="heading 9"/>
    <w:basedOn w:val="Heading1"/>
    <w:next w:val="iBodyText"/>
    <w:link w:val="Heading9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504CDB"/>
    <w:rPr>
      <w:b/>
      <w:bCs/>
    </w:rPr>
  </w:style>
  <w:style w:type="table" w:styleId="TableGrid">
    <w:name w:val="Table Grid"/>
    <w:basedOn w:val="Table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qFormat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  <w:style w:type="character" w:customStyle="1" w:styleId="B1Zchn">
    <w:name w:val="B1 Zchn"/>
    <w:rsid w:val="007357DF"/>
  </w:style>
  <w:style w:type="character" w:customStyle="1" w:styleId="Heading5Char">
    <w:name w:val="Heading 5 Char"/>
    <w:basedOn w:val="DefaultParagraphFont"/>
    <w:link w:val="Heading5"/>
    <w:rsid w:val="00E53188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53188"/>
    <w:rPr>
      <w:rFonts w:ascii="Arial" w:eastAsia="Times New Roman" w:hAnsi="Arial"/>
      <w:sz w:val="22"/>
    </w:rPr>
  </w:style>
  <w:style w:type="character" w:customStyle="1" w:styleId="Heading7Char">
    <w:name w:val="Heading 7 Char"/>
    <w:basedOn w:val="DefaultParagraphFont"/>
    <w:link w:val="Heading7"/>
    <w:rsid w:val="00E53188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53188"/>
    <w:rPr>
      <w:rFonts w:ascii="Arial" w:eastAsia="Times New Roman" w:hAnsi="Arial"/>
      <w:sz w:val="22"/>
    </w:rPr>
  </w:style>
  <w:style w:type="character" w:customStyle="1" w:styleId="Heading9Char">
    <w:name w:val="Heading 9 Char"/>
    <w:basedOn w:val="DefaultParagraphFont"/>
    <w:link w:val="Heading9"/>
    <w:rsid w:val="00E53188"/>
    <w:rPr>
      <w:rFonts w:ascii="Arial" w:eastAsia="Times New Roman" w:hAnsi="Arial"/>
      <w:sz w:val="22"/>
    </w:rPr>
  </w:style>
  <w:style w:type="paragraph" w:customStyle="1" w:styleId="iTableHead">
    <w:name w:val="iTable Head"/>
    <w:basedOn w:val="Normal"/>
    <w:rsid w:val="00E53188"/>
    <w:pPr>
      <w:keepNext/>
      <w:keepLines/>
      <w:overflowPunct/>
      <w:autoSpaceDE/>
      <w:autoSpaceDN/>
      <w:adjustRightInd/>
      <w:spacing w:before="30" w:after="30"/>
      <w:jc w:val="center"/>
      <w:textAlignment w:val="auto"/>
    </w:pPr>
    <w:rPr>
      <w:rFonts w:ascii="Arial" w:hAnsi="Arial" w:cs="Arial"/>
      <w:b/>
      <w:sz w:val="19"/>
      <w:lang w:val="en-US"/>
    </w:rPr>
  </w:style>
  <w:style w:type="paragraph" w:customStyle="1" w:styleId="iTableText">
    <w:name w:val="iTable Text"/>
    <w:basedOn w:val="Normal"/>
    <w:rsid w:val="00E53188"/>
    <w:pPr>
      <w:keepNext/>
      <w:keepLines/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9"/>
      <w:lang w:val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E53188"/>
    <w:rPr>
      <w:rFonts w:eastAsia="Times New Roman"/>
      <w:b/>
      <w:bCs/>
      <w:lang w:val="en-GB"/>
    </w:rPr>
  </w:style>
  <w:style w:type="paragraph" w:customStyle="1" w:styleId="Agreement">
    <w:name w:val="Agreement"/>
    <w:basedOn w:val="Normal"/>
    <w:next w:val="Normal"/>
    <w:qFormat/>
    <w:rsid w:val="0012575F"/>
    <w:pPr>
      <w:numPr>
        <w:numId w:val="4"/>
      </w:numPr>
      <w:spacing w:before="60"/>
    </w:pPr>
    <w:rPr>
      <w:rFonts w:ascii="Arial" w:hAnsi="Arial"/>
      <w:b/>
      <w:lang w:eastAsia="ja-JP"/>
    </w:rPr>
  </w:style>
  <w:style w:type="character" w:customStyle="1" w:styleId="NOZchn">
    <w:name w:val="NO Zchn"/>
    <w:rsid w:val="00F171BD"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642C4"/>
    <w:rPr>
      <w:rFonts w:ascii="Tahoma" w:eastAsia="Microsoft YaHei" w:hAnsi="Tahoma"/>
      <w:sz w:val="22"/>
      <w:szCs w:val="22"/>
      <w:lang w:eastAsia="zh-CN"/>
    </w:rPr>
  </w:style>
  <w:style w:type="paragraph" w:customStyle="1" w:styleId="Proposal">
    <w:name w:val="Proposal"/>
    <w:basedOn w:val="Normal"/>
    <w:rsid w:val="00715734"/>
    <w:pPr>
      <w:numPr>
        <w:numId w:val="10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TAN">
    <w:name w:val="TAN"/>
    <w:basedOn w:val="TAL"/>
    <w:rsid w:val="00F3212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3B97962A-473E-45D0-AFE4-D44C86DAE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070DA93-8D1F-4C44-A1B9-205B23728B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86B746-8D14-4FB1-8E0E-35B6ADC81D6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Convida Wireless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Convida Wirelss</dc:creator>
  <cp:keywords/>
  <cp:lastModifiedBy>Convida</cp:lastModifiedBy>
  <cp:revision>8</cp:revision>
  <cp:lastPrinted>2017-09-28T18:43:00Z</cp:lastPrinted>
  <dcterms:created xsi:type="dcterms:W3CDTF">2021-01-12T22:05:00Z</dcterms:created>
  <dcterms:modified xsi:type="dcterms:W3CDTF">2021-01-15T02:54:00Z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0x0101003244A18A50E4D44392C0F13FE4390A30</vt:lpwstr>
  </property>
  <property fmtid="{D5CDD505-2E9C-101B-9397-08002B2CF9AE}" pid="5" name="URL">
    <vt:lpwstr/>
  </property>
</Properties>
</file>